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bookmarkStart w:id="0" w:name="_GoBack"/>
      <w:bookmarkEnd w:id="0"/>
      <w:r w:rsidRPr="004923EB">
        <w:rPr>
          <w:b/>
          <w:bCs/>
          <w:color w:val="7030A0"/>
          <w:sz w:val="27"/>
          <w:szCs w:val="27"/>
          <w:shd w:val="clear" w:color="auto" w:fill="FFFFFF"/>
        </w:rPr>
        <w:t>МОНИТОРИНГ СОСТОЯНИЯ ЗДОРОВЬЯ УЧАЩИХСЯ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 ОБЩЕОБРАЗОВАТЕЛЬНЫХ ШКОЛ</w:t>
      </w:r>
    </w:p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ВАГАЙСКОГО РАЙОНА 201</w:t>
      </w:r>
      <w:r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4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 xml:space="preserve"> года</w:t>
      </w:r>
    </w:p>
    <w:p w:rsidR="00CC4282" w:rsidRPr="00D0071B" w:rsidRDefault="00CC4282" w:rsidP="00634CBC">
      <w:pPr>
        <w:jc w:val="center"/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</w:pPr>
      <w:r w:rsidRPr="00D0071B">
        <w:rPr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Группы здоровья</w:t>
      </w:r>
      <w:r w:rsidRPr="00D0071B"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 </w:t>
      </w:r>
    </w:p>
    <w:p w:rsidR="00CC4282" w:rsidRDefault="00CC4282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обучающихся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на 01.07.2014–</w:t>
      </w: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26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70</w:t>
      </w:r>
    </w:p>
    <w:p w:rsidR="00CC4282" w:rsidRDefault="003D7BCD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C33BA0">
        <w:rPr>
          <w:b/>
          <w:bCs/>
          <w:noProof/>
          <w:color w:val="7030A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7934325" cy="40671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4282" w:rsidRDefault="00CC4282" w:rsidP="00146E9B">
      <w:pPr>
        <w:jc w:val="center"/>
        <w:rPr>
          <w:b/>
          <w:bCs/>
          <w:color w:val="E131C8"/>
          <w:sz w:val="36"/>
          <w:szCs w:val="36"/>
        </w:rPr>
      </w:pPr>
      <w:r w:rsidRPr="00883F79">
        <w:rPr>
          <w:b/>
          <w:bCs/>
          <w:color w:val="E131C8"/>
          <w:sz w:val="36"/>
          <w:szCs w:val="36"/>
        </w:rPr>
        <w:lastRenderedPageBreak/>
        <w:t>В процентах группы здоровья</w:t>
      </w:r>
      <w:r>
        <w:rPr>
          <w:b/>
          <w:bCs/>
          <w:color w:val="E131C8"/>
          <w:sz w:val="36"/>
          <w:szCs w:val="36"/>
        </w:rPr>
        <w:t xml:space="preserve"> (ВСЕГО учащихся на 01.07.2014- 2670 чел.)</w:t>
      </w:r>
    </w:p>
    <w:p w:rsidR="00CC4282" w:rsidRDefault="003D7BCD" w:rsidP="00146E9B">
      <w:pPr>
        <w:jc w:val="center"/>
        <w:rPr>
          <w:b/>
          <w:bCs/>
          <w:color w:val="E131C8"/>
          <w:sz w:val="36"/>
          <w:szCs w:val="36"/>
        </w:rPr>
      </w:pPr>
      <w:r w:rsidRPr="00C12A0B">
        <w:rPr>
          <w:b/>
          <w:bCs/>
          <w:noProof/>
          <w:color w:val="E131C8"/>
          <w:sz w:val="36"/>
          <w:szCs w:val="36"/>
          <w:lang w:eastAsia="ru-RU"/>
        </w:rPr>
        <w:drawing>
          <wp:inline distT="0" distB="0" distL="0" distR="0">
            <wp:extent cx="8658225" cy="520065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4282" w:rsidRPr="005C5307" w:rsidRDefault="00CC4282" w:rsidP="00567A20">
      <w:pPr>
        <w:jc w:val="center"/>
        <w:rPr>
          <w:rStyle w:val="apple-converted-space"/>
          <w:b/>
          <w:bCs/>
          <w:color w:val="008000"/>
          <w:sz w:val="52"/>
          <w:szCs w:val="52"/>
          <w:shd w:val="clear" w:color="auto" w:fill="FFFFFF"/>
        </w:rPr>
      </w:pPr>
      <w:r w:rsidRPr="00786B61">
        <w:rPr>
          <w:rStyle w:val="apple-converted-space"/>
          <w:b/>
          <w:bCs/>
          <w:color w:val="008000"/>
          <w:sz w:val="40"/>
          <w:szCs w:val="40"/>
          <w:shd w:val="clear" w:color="auto" w:fill="FFFFFF"/>
        </w:rPr>
        <w:lastRenderedPageBreak/>
        <w:t>Физкультурные группы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обучающихся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–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26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70 </w:t>
      </w:r>
      <w:r w:rsidR="003D7BCD" w:rsidRPr="005C5307">
        <w:rPr>
          <w:rStyle w:val="apple-converted-space"/>
          <w:b/>
          <w:bCs/>
          <w:noProof/>
          <w:color w:val="00800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8677275" cy="520065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4282" w:rsidRDefault="00CC4282" w:rsidP="00AD2E67">
      <w:pPr>
        <w:tabs>
          <w:tab w:val="left" w:pos="1185"/>
        </w:tabs>
        <w:jc w:val="center"/>
      </w:pP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883F79">
        <w:rPr>
          <w:b/>
          <w:bCs/>
          <w:color w:val="E131C8"/>
          <w:sz w:val="36"/>
          <w:szCs w:val="36"/>
        </w:rPr>
        <w:lastRenderedPageBreak/>
        <w:t>В процентах</w:t>
      </w:r>
      <w:r>
        <w:rPr>
          <w:b/>
          <w:bCs/>
          <w:color w:val="E131C8"/>
          <w:sz w:val="36"/>
          <w:szCs w:val="36"/>
        </w:rPr>
        <w:t xml:space="preserve"> физ.группы</w:t>
      </w:r>
    </w:p>
    <w:p w:rsidR="00CC4282" w:rsidRDefault="003D7BCD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C12A0B">
        <w:rPr>
          <w:b/>
          <w:bCs/>
          <w:noProof/>
          <w:color w:val="E131C8"/>
          <w:sz w:val="36"/>
          <w:szCs w:val="36"/>
          <w:lang w:eastAsia="ru-RU"/>
        </w:rPr>
        <w:drawing>
          <wp:inline distT="0" distB="0" distL="0" distR="0">
            <wp:extent cx="8658225" cy="520065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9B7940">
        <w:rPr>
          <w:rFonts w:ascii="Arial" w:hAnsi="Arial" w:cs="Arial"/>
          <w:b/>
          <w:bCs/>
          <w:color w:val="7030A0"/>
          <w:sz w:val="24"/>
          <w:szCs w:val="24"/>
        </w:rPr>
        <w:lastRenderedPageBreak/>
        <w:t xml:space="preserve">Сравнительный анализ учащихся отнесенных к основной мед.группе из общего количества обучающихся </w:t>
      </w:r>
      <w:r w:rsidR="003D7BCD" w:rsidRPr="008A79FC">
        <w:rPr>
          <w:rFonts w:ascii="Arial" w:hAnsi="Arial" w:cs="Arial"/>
          <w:b/>
          <w:bCs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9667875" cy="559117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Arial" w:hAnsi="Arial" w:cs="Arial"/>
          <w:b/>
          <w:bCs/>
          <w:color w:val="7030A0"/>
          <w:sz w:val="32"/>
          <w:szCs w:val="32"/>
        </w:rPr>
        <w:t>Анализ кол-ва детей, отнесенных к основной группе в 2013-2014 гг.</w:t>
      </w: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753"/>
        <w:gridCol w:w="1836"/>
        <w:gridCol w:w="921"/>
        <w:gridCol w:w="1055"/>
        <w:gridCol w:w="1977"/>
        <w:gridCol w:w="761"/>
        <w:gridCol w:w="1976"/>
        <w:gridCol w:w="2505"/>
        <w:gridCol w:w="1440"/>
      </w:tblGrid>
      <w:tr w:rsidR="00CC4282" w:rsidRPr="00461C13">
        <w:tc>
          <w:tcPr>
            <w:tcW w:w="1004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9" w:type="dxa"/>
            <w:gridSpan w:val="2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76" w:type="dxa"/>
            <w:gridSpan w:val="2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77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детей отнесенные к основной группе в 2014</w:t>
            </w:r>
          </w:p>
        </w:tc>
        <w:tc>
          <w:tcPr>
            <w:tcW w:w="761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76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05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основной группе в 2013</w:t>
            </w:r>
          </w:p>
        </w:tc>
        <w:tc>
          <w:tcPr>
            <w:tcW w:w="144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93,3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98,6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91,9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97,5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92,3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87,6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86,4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94,0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93,1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96,2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91,0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79,1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98,5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98,3</w:t>
            </w:r>
          </w:p>
        </w:tc>
      </w:tr>
      <w:tr w:rsidR="00CC4282" w:rsidRPr="00461C13" w:rsidTr="00837544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77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95,2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88,6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87,5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96,8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81,8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94,4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85,2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</w:tr>
      <w:tr w:rsidR="00CC4282" w:rsidRPr="005D135C" w:rsidTr="00837544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85,6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85,2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97,5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97,1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89,1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80,2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641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94,4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585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87,3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239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96,3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</w:tr>
      <w:tr w:rsidR="00CC4282" w:rsidRPr="000D652F">
        <w:trPr>
          <w:gridAfter w:val="6"/>
          <w:wAfter w:w="9714" w:type="dxa"/>
          <w:trHeight w:val="315"/>
        </w:trPr>
        <w:tc>
          <w:tcPr>
            <w:tcW w:w="2757" w:type="dxa"/>
            <w:gridSpan w:val="2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gridSpan w:val="2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353008">
        <w:rPr>
          <w:rFonts w:ascii="Arial" w:hAnsi="Arial" w:cs="Arial"/>
          <w:b/>
          <w:bCs/>
          <w:color w:val="7030A0"/>
          <w:sz w:val="28"/>
          <w:szCs w:val="28"/>
        </w:rPr>
        <w:lastRenderedPageBreak/>
        <w:t>Сравнительный анализ учащихся отнесенных к подготовительной мед.группе</w:t>
      </w:r>
      <w:r w:rsidRPr="00065E70">
        <w:rPr>
          <w:rFonts w:ascii="Arial" w:hAnsi="Arial" w:cs="Arial"/>
          <w:b/>
          <w:bCs/>
          <w:color w:val="7030A0"/>
          <w:sz w:val="32"/>
          <w:szCs w:val="32"/>
        </w:rPr>
        <w:t xml:space="preserve"> </w:t>
      </w:r>
      <w:r w:rsidR="003D7BCD" w:rsidRPr="008A79FC">
        <w:rPr>
          <w:rFonts w:ascii="Arial" w:hAnsi="Arial" w:cs="Arial"/>
          <w:b/>
          <w:bCs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9667875" cy="53625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4282" w:rsidRDefault="00CC4282" w:rsidP="003B66A6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Анализ кол-ва детей, отнесенных к подготовительной группе в 2013-2014 гг.</w:t>
      </w:r>
    </w:p>
    <w:tbl>
      <w:tblPr>
        <w:tblW w:w="14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3459"/>
        <w:gridCol w:w="1933"/>
        <w:gridCol w:w="2456"/>
        <w:gridCol w:w="2791"/>
        <w:gridCol w:w="2896"/>
      </w:tblGrid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подготовительной группе в 2014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подготовительной группе в 2013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41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13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  </w: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40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Анализ кол-ва детей, отнесенных к специальной группе в 2013-2014 гг.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600"/>
        <w:gridCol w:w="1980"/>
        <w:gridCol w:w="1980"/>
        <w:gridCol w:w="1260"/>
        <w:gridCol w:w="1980"/>
        <w:gridCol w:w="2520"/>
        <w:gridCol w:w="1260"/>
      </w:tblGrid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отнесенные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специальной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группе в 2014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отнесенные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специальной 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группе в 2013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3,3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4,7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0,8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2,8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6,9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3,5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0,8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6,8</w:t>
            </w:r>
          </w:p>
        </w:tc>
      </w:tr>
      <w:tr w:rsidR="00CC4282" w:rsidRPr="005D135C" w:rsidTr="005D29A1">
        <w:tc>
          <w:tcPr>
            <w:tcW w:w="1008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2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 w:rsidTr="005D29A1">
        <w:tc>
          <w:tcPr>
            <w:tcW w:w="1008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2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6,5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7"/>
        <w:gridCol w:w="2757"/>
        <w:gridCol w:w="2757"/>
        <w:gridCol w:w="2757"/>
        <w:gridCol w:w="3120"/>
      </w:tblGrid>
      <w:tr w:rsidR="00CC4282" w:rsidRPr="000D652F" w:rsidTr="005D29A1">
        <w:trPr>
          <w:trHeight w:val="315"/>
        </w:trPr>
        <w:tc>
          <w:tcPr>
            <w:tcW w:w="2757" w:type="dxa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57" w:type="dxa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57" w:type="dxa"/>
            <w:shd w:val="clear" w:color="auto" w:fill="FF00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  <w:tc>
          <w:tcPr>
            <w:tcW w:w="3120" w:type="dxa"/>
            <w:shd w:val="clear" w:color="auto" w:fill="FF6600"/>
          </w:tcPr>
          <w:p w:rsidR="00CC4282" w:rsidRPr="005D29A1" w:rsidRDefault="00CC428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D29A1">
              <w:rPr>
                <w:b/>
                <w:bCs/>
                <w:sz w:val="28"/>
                <w:szCs w:val="28"/>
              </w:rPr>
              <w:t xml:space="preserve">Требуются объяснения по поводу максимального уменьшения </w:t>
            </w:r>
            <w:r>
              <w:rPr>
                <w:b/>
                <w:bCs/>
                <w:sz w:val="28"/>
                <w:szCs w:val="28"/>
              </w:rPr>
              <w:t>кол-ва человек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A006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Освобождены от занятий физической культуры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3541"/>
        <w:gridCol w:w="1961"/>
        <w:gridCol w:w="2170"/>
        <w:gridCol w:w="1235"/>
        <w:gridCol w:w="1961"/>
        <w:gridCol w:w="2502"/>
        <w:gridCol w:w="1235"/>
      </w:tblGrid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освобожденных от занятий физ-ры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освобожденных от занятий физ-ры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0,75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2,5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1,7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5,8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5,5</w:t>
            </w:r>
          </w:p>
        </w:tc>
      </w:tr>
      <w:tr w:rsidR="00CC4282" w:rsidRPr="005D135C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0,6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3,6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1,03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1,2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1,7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</w:tbl>
    <w:p w:rsidR="00CC4282" w:rsidRDefault="00CC4282" w:rsidP="004B66F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7"/>
        <w:gridCol w:w="2757"/>
        <w:gridCol w:w="2757"/>
        <w:gridCol w:w="2757"/>
      </w:tblGrid>
      <w:tr w:rsidR="00CC4282" w:rsidRPr="000D652F">
        <w:trPr>
          <w:trHeight w:val="315"/>
        </w:trPr>
        <w:tc>
          <w:tcPr>
            <w:tcW w:w="2757" w:type="dxa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57" w:type="dxa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57" w:type="dxa"/>
            <w:shd w:val="clear" w:color="auto" w:fill="FF00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</w:tr>
    </w:tbl>
    <w:p w:rsidR="00CC4282" w:rsidRDefault="00CC4282" w:rsidP="00E15EC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noProof/>
          <w:color w:val="FFFF00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О</w:t>
      </w:r>
      <w:r w:rsidRPr="000441F1"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>бщая заболеваемость детей и подростков в общеобразовательных учреждениях</w:t>
      </w: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(количество) 2014 год</w:t>
      </w:r>
      <w:r w:rsidR="003D7BCD" w:rsidRPr="008A79FC">
        <w:rPr>
          <w:rFonts w:ascii="Arial" w:hAnsi="Arial" w:cs="Arial"/>
          <w:b/>
          <w:bCs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9439275" cy="532447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C4282" w:rsidRDefault="00CC4282" w:rsidP="00F51929">
      <w:pPr>
        <w:tabs>
          <w:tab w:val="left" w:pos="1185"/>
          <w:tab w:val="left" w:pos="11482"/>
        </w:tabs>
        <w:jc w:val="center"/>
        <w:rPr>
          <w:b/>
          <w:bCs/>
          <w:noProof/>
          <w:color w:val="C00000"/>
          <w:sz w:val="32"/>
          <w:szCs w:val="32"/>
          <w:lang w:eastAsia="ru-RU"/>
        </w:rPr>
      </w:pPr>
      <w:r w:rsidRPr="00F51929">
        <w:rPr>
          <w:b/>
          <w:bCs/>
          <w:noProof/>
          <w:color w:val="C00000"/>
          <w:sz w:val="32"/>
          <w:szCs w:val="32"/>
          <w:lang w:eastAsia="ru-RU"/>
        </w:rPr>
        <w:lastRenderedPageBreak/>
        <w:t>Сравнительный анализ общей заболеваемости детей от общего количества учащихся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2944"/>
        <w:gridCol w:w="900"/>
        <w:gridCol w:w="720"/>
        <w:gridCol w:w="870"/>
        <w:gridCol w:w="742"/>
        <w:gridCol w:w="878"/>
        <w:gridCol w:w="742"/>
        <w:gridCol w:w="894"/>
        <w:gridCol w:w="742"/>
        <w:gridCol w:w="1002"/>
        <w:gridCol w:w="777"/>
        <w:gridCol w:w="902"/>
        <w:gridCol w:w="2089"/>
      </w:tblGrid>
      <w:tr w:rsidR="00CC4282" w:rsidRPr="007D08EA">
        <w:trPr>
          <w:trHeight w:val="960"/>
        </w:trPr>
        <w:tc>
          <w:tcPr>
            <w:tcW w:w="58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900" w:type="dxa"/>
            <w:vMerge w:val="restart"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Общее кол-во уч-ся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62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глаз</w:t>
            </w:r>
          </w:p>
        </w:tc>
        <w:tc>
          <w:tcPr>
            <w:tcW w:w="1636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744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костно-мышечной  системы</w:t>
            </w:r>
          </w:p>
        </w:tc>
        <w:tc>
          <w:tcPr>
            <w:tcW w:w="1679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Другие болезни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 и % детей с заболеваниями от общего количества учащихся</w:t>
            </w:r>
          </w:p>
        </w:tc>
      </w:tr>
      <w:tr w:rsidR="00CC4282" w:rsidRPr="007D08EA">
        <w:trPr>
          <w:trHeight w:val="480"/>
        </w:trPr>
        <w:tc>
          <w:tcPr>
            <w:tcW w:w="58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9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Казанская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24 детей, 18%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Иртышская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35 детей, 53,8%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Супринская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31 ребенок, 41,9%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Птицкая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61 ребенок, 81,3%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Черноковская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28 детей, 29%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Куларовская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 ребенок, 1,7%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Аксурская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38,7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38 детей, 77,6%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Шестовская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33 ребенка, 63,5%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Шишкинская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8,75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 детей, 10%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Комсомольская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 ребенка, 6,06%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Первомайская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 ребенок, 1,2%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Дубровинская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49 детей, 25,2 %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Бегишевская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6,3%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Ушаковская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11,9 %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Юрминская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39 детей, 41,5%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Второвагайская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 ребенок, 38,2%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Карагайская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 детей, 22,2%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Вагайская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233 ребенка, 34,3%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Курьинская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14,2%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Тукузская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60 детей, 44,4%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Абаульская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 детей, 9,4%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Осиновская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52 ребенка, 21%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Зареченская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12 детей, 8% 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МКСКОУ Зареченская специальная коррекционная школа - интернат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15 детей, 32%</w:t>
            </w:r>
          </w:p>
        </w:tc>
      </w:tr>
      <w:tr w:rsidR="00CC4282" w:rsidRPr="00C5609E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776 детей, 29%</w:t>
            </w:r>
          </w:p>
        </w:tc>
      </w:tr>
    </w:tbl>
    <w:p w:rsidR="00CC4282" w:rsidRDefault="00CC4282" w:rsidP="00C5609E">
      <w:pPr>
        <w:tabs>
          <w:tab w:val="left" w:pos="1185"/>
          <w:tab w:val="left" w:pos="4140"/>
          <w:tab w:val="left" w:pos="11482"/>
        </w:tabs>
        <w:rPr>
          <w:noProof/>
          <w:lang w:eastAsia="ru-RU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Динамика заболеваемости детей в 2012-2013, 2013-2014 уч. годах</w:t>
      </w:r>
    </w:p>
    <w:p w:rsidR="00CC4282" w:rsidRDefault="003D7BCD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7C26A8"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8905875" cy="5514975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lastRenderedPageBreak/>
        <w:t xml:space="preserve">Общая заболеваемость учащихся общеобразовательных учреждений Вагайского района </w:t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t>в 201</w:t>
      </w:r>
      <w:r>
        <w:rPr>
          <w:b/>
          <w:bCs/>
          <w:sz w:val="32"/>
          <w:szCs w:val="32"/>
        </w:rPr>
        <w:t>3</w:t>
      </w:r>
      <w:r w:rsidRPr="00FA342E">
        <w:rPr>
          <w:b/>
          <w:bCs/>
          <w:sz w:val="32"/>
          <w:szCs w:val="32"/>
        </w:rPr>
        <w:t>-201</w:t>
      </w:r>
      <w:r>
        <w:rPr>
          <w:b/>
          <w:bCs/>
          <w:sz w:val="32"/>
          <w:szCs w:val="32"/>
        </w:rPr>
        <w:t>4</w:t>
      </w:r>
      <w:r w:rsidRPr="00FA342E">
        <w:rPr>
          <w:b/>
          <w:bCs/>
          <w:sz w:val="32"/>
          <w:szCs w:val="32"/>
        </w:rPr>
        <w:t xml:space="preserve"> гг.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2357"/>
        <w:gridCol w:w="1049"/>
        <w:gridCol w:w="1740"/>
        <w:gridCol w:w="953"/>
        <w:gridCol w:w="1840"/>
        <w:gridCol w:w="995"/>
        <w:gridCol w:w="1819"/>
        <w:gridCol w:w="1016"/>
        <w:gridCol w:w="2062"/>
      </w:tblGrid>
      <w:tr w:rsidR="00CC4282" w:rsidRPr="00FC6D36">
        <w:tc>
          <w:tcPr>
            <w:tcW w:w="3312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пищеварения</w:t>
            </w:r>
          </w:p>
        </w:tc>
        <w:tc>
          <w:tcPr>
            <w:tcW w:w="2789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глаз</w:t>
            </w:r>
          </w:p>
        </w:tc>
        <w:tc>
          <w:tcPr>
            <w:tcW w:w="2793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дыхания</w:t>
            </w:r>
          </w:p>
        </w:tc>
        <w:tc>
          <w:tcPr>
            <w:tcW w:w="2814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костно – мышечной системы</w:t>
            </w:r>
          </w:p>
        </w:tc>
        <w:tc>
          <w:tcPr>
            <w:tcW w:w="3078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Другое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% от общего кол-ва учащихся района</w:t>
            </w:r>
          </w:p>
        </w:tc>
        <w:tc>
          <w:tcPr>
            <w:tcW w:w="104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7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53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95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1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1016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2062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146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5,5</w:t>
            </w:r>
          </w:p>
        </w:tc>
        <w:tc>
          <w:tcPr>
            <w:tcW w:w="1049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235</w:t>
            </w:r>
          </w:p>
        </w:tc>
        <w:tc>
          <w:tcPr>
            <w:tcW w:w="1740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8,8</w:t>
            </w:r>
          </w:p>
        </w:tc>
        <w:tc>
          <w:tcPr>
            <w:tcW w:w="953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156</w:t>
            </w:r>
          </w:p>
        </w:tc>
        <w:tc>
          <w:tcPr>
            <w:tcW w:w="1840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99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110</w:t>
            </w:r>
          </w:p>
        </w:tc>
        <w:tc>
          <w:tcPr>
            <w:tcW w:w="1819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4,1</w:t>
            </w:r>
          </w:p>
        </w:tc>
        <w:tc>
          <w:tcPr>
            <w:tcW w:w="1016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129</w:t>
            </w:r>
          </w:p>
        </w:tc>
        <w:tc>
          <w:tcPr>
            <w:tcW w:w="2062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4,8</w:t>
            </w:r>
          </w:p>
        </w:tc>
      </w:tr>
    </w:tbl>
    <w:p w:rsidR="00CC4282" w:rsidRDefault="00CC4282" w:rsidP="00C80B74">
      <w:pPr>
        <w:pStyle w:val="ab"/>
        <w:tabs>
          <w:tab w:val="left" w:pos="1185"/>
        </w:tabs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50"/>
        <w:gridCol w:w="5670"/>
        <w:gridCol w:w="4046"/>
      </w:tblGrid>
      <w:tr w:rsidR="00CC4282" w:rsidRPr="00FC6D36">
        <w:tc>
          <w:tcPr>
            <w:tcW w:w="4350" w:type="dxa"/>
          </w:tcPr>
          <w:p w:rsidR="00CC4282" w:rsidRDefault="00CC4282" w:rsidP="00FC6D36">
            <w:pPr>
              <w:pStyle w:val="ab"/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Другое: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Сколиоз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 – 7;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Система кровообращения – 4;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Эндокринная система – 11;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Заболевания нервной системы – 7;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Врожденные аномалии – 3;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Сахарный диабет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Порок сердца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Хронический гайморит – 3;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ВСД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46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Острый фарингит – 9;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ДЖВП – 120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Эпилепсия – 4;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Дифф. эндем. зоб- 1;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ДЦП – 4;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Сердечно – сосудистые заболевания – 15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Дерматит – 2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Заболевание почек – 1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Избыточная масса тела- 8</w:t>
            </w:r>
          </w:p>
          <w:p w:rsidR="00CC4282" w:rsidRPr="00FC6D36" w:rsidRDefault="00CC4282" w:rsidP="003E615D">
            <w:pPr>
              <w:pStyle w:val="ab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670" w:type="dxa"/>
          </w:tcPr>
          <w:p w:rsidR="00CC4282" w:rsidRDefault="00CC4282" w:rsidP="00237ADA">
            <w:pPr>
              <w:pStyle w:val="ab"/>
              <w:spacing w:after="0" w:line="240" w:lineRule="auto"/>
              <w:ind w:left="252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Гидроцефалия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Нарушение ритма сердца- 1;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Недостаточность митрального клапана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Тугоухость – 2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Анемия – 45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Злокачественное новообразование гайморовой пазухи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Межреберная невралгия – 4;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Функциональный сердечный шум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Детский аутизм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Псориаз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Плоскостопие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Водянка яичка – 1;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ЗПР – 1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Стоматологические заболевания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89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Цирангический синдром – 1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Ветр. оспа – 8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Инвалидность по речи -1</w:t>
            </w:r>
          </w:p>
          <w:p w:rsidR="00CC4282" w:rsidRPr="00FC6D36" w:rsidRDefault="00CC4282" w:rsidP="003E615D">
            <w:pPr>
              <w:pStyle w:val="ab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4046" w:type="dxa"/>
          </w:tcPr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Грыжа – 3;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Низкий вес- 9;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ИМТ – 5;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Фимоз – 45;</w:t>
            </w:r>
          </w:p>
          <w:p w:rsidR="00CC4282" w:rsidRPr="00FC6D36" w:rsidRDefault="00CC4282" w:rsidP="003E615D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индром ММД – 1</w:t>
            </w:r>
          </w:p>
          <w:p w:rsidR="00CC4282" w:rsidRPr="00FC6D36" w:rsidRDefault="00CC4282" w:rsidP="003E615D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Гипоталамический синдром - 2</w:t>
            </w:r>
          </w:p>
          <w:p w:rsidR="00CC4282" w:rsidRPr="00FC6D36" w:rsidRDefault="00CC4282" w:rsidP="00FC6D36">
            <w:pPr>
              <w:pStyle w:val="ab"/>
              <w:tabs>
                <w:tab w:val="left" w:pos="1185"/>
              </w:tabs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Сравнительный анализ заболеваний учащихся общеобразовательных учреждений</w:t>
      </w: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745"/>
        <w:gridCol w:w="709"/>
        <w:gridCol w:w="722"/>
        <w:gridCol w:w="713"/>
        <w:gridCol w:w="720"/>
        <w:gridCol w:w="720"/>
        <w:gridCol w:w="682"/>
        <w:gridCol w:w="709"/>
        <w:gridCol w:w="661"/>
        <w:gridCol w:w="648"/>
        <w:gridCol w:w="720"/>
        <w:gridCol w:w="720"/>
        <w:gridCol w:w="720"/>
        <w:gridCol w:w="641"/>
        <w:gridCol w:w="799"/>
        <w:gridCol w:w="741"/>
        <w:gridCol w:w="720"/>
        <w:gridCol w:w="699"/>
        <w:gridCol w:w="720"/>
        <w:gridCol w:w="1080"/>
      </w:tblGrid>
      <w:tr w:rsidR="00CC4282" w:rsidRPr="00FC6D36">
        <w:tc>
          <w:tcPr>
            <w:tcW w:w="15228" w:type="dxa"/>
            <w:gridSpan w:val="21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Заболевание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CC4282" w:rsidRPr="00FC6D36">
        <w:tc>
          <w:tcPr>
            <w:tcW w:w="4968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Костно – мышечная система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860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зрение</w:t>
            </w:r>
          </w:p>
        </w:tc>
        <w:tc>
          <w:tcPr>
            <w:tcW w:w="5400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Желудочно – кишечный тракт</w:t>
            </w:r>
          </w:p>
        </w:tc>
      </w:tr>
      <w:tr w:rsidR="00CC4282" w:rsidRPr="00FC6D36">
        <w:tc>
          <w:tcPr>
            <w:tcW w:w="639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2006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5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2007</w:t>
            </w:r>
          </w:p>
        </w:tc>
        <w:tc>
          <w:tcPr>
            <w:tcW w:w="709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2008</w:t>
            </w:r>
          </w:p>
        </w:tc>
        <w:tc>
          <w:tcPr>
            <w:tcW w:w="722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2009</w:t>
            </w:r>
          </w:p>
        </w:tc>
        <w:tc>
          <w:tcPr>
            <w:tcW w:w="713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2012-13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2013-2014</w:t>
            </w:r>
          </w:p>
        </w:tc>
        <w:tc>
          <w:tcPr>
            <w:tcW w:w="682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70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66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48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720" w:type="dxa"/>
          </w:tcPr>
          <w:p w:rsidR="00CC4282" w:rsidRPr="00FC6D36" w:rsidRDefault="00CC4282" w:rsidP="003E615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2013-2014</w:t>
            </w:r>
          </w:p>
        </w:tc>
        <w:tc>
          <w:tcPr>
            <w:tcW w:w="64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79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74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69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1080" w:type="dxa"/>
          </w:tcPr>
          <w:p w:rsidR="00CC4282" w:rsidRPr="00FC6D36" w:rsidRDefault="00CC4282" w:rsidP="003E615D">
            <w:pPr>
              <w:spacing w:after="0" w:line="240" w:lineRule="auto"/>
              <w:ind w:left="-194" w:right="-593" w:firstLine="19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2013-2014</w:t>
            </w:r>
          </w:p>
        </w:tc>
      </w:tr>
      <w:tr w:rsidR="00CC4282" w:rsidRPr="003E615D">
        <w:tc>
          <w:tcPr>
            <w:tcW w:w="63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394</w:t>
            </w: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5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368</w:t>
            </w:r>
          </w:p>
        </w:tc>
        <w:tc>
          <w:tcPr>
            <w:tcW w:w="70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276</w:t>
            </w:r>
          </w:p>
        </w:tc>
        <w:tc>
          <w:tcPr>
            <w:tcW w:w="722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256</w:t>
            </w:r>
          </w:p>
        </w:tc>
        <w:tc>
          <w:tcPr>
            <w:tcW w:w="713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179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132</w:t>
            </w:r>
          </w:p>
        </w:tc>
        <w:tc>
          <w:tcPr>
            <w:tcW w:w="72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110</w:t>
            </w:r>
          </w:p>
        </w:tc>
        <w:tc>
          <w:tcPr>
            <w:tcW w:w="682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198</w:t>
            </w:r>
          </w:p>
        </w:tc>
        <w:tc>
          <w:tcPr>
            <w:tcW w:w="70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184</w:t>
            </w:r>
          </w:p>
        </w:tc>
        <w:tc>
          <w:tcPr>
            <w:tcW w:w="66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293</w:t>
            </w:r>
          </w:p>
        </w:tc>
        <w:tc>
          <w:tcPr>
            <w:tcW w:w="648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277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205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255</w:t>
            </w:r>
          </w:p>
        </w:tc>
        <w:tc>
          <w:tcPr>
            <w:tcW w:w="72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235</w:t>
            </w:r>
          </w:p>
        </w:tc>
        <w:tc>
          <w:tcPr>
            <w:tcW w:w="64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253</w:t>
            </w:r>
          </w:p>
        </w:tc>
        <w:tc>
          <w:tcPr>
            <w:tcW w:w="79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217</w:t>
            </w:r>
          </w:p>
        </w:tc>
        <w:tc>
          <w:tcPr>
            <w:tcW w:w="74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144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90</w:t>
            </w:r>
          </w:p>
        </w:tc>
        <w:tc>
          <w:tcPr>
            <w:tcW w:w="69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65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123</w:t>
            </w:r>
          </w:p>
        </w:tc>
        <w:tc>
          <w:tcPr>
            <w:tcW w:w="108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146</w:t>
            </w: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0159B4">
      <w:pPr>
        <w:tabs>
          <w:tab w:val="left" w:pos="1185"/>
        </w:tabs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Динамика заболеваемости учащихся в 2006 – 2014 учебных годах</w:t>
      </w:r>
      <w:r>
        <w:rPr>
          <w:color w:val="000000"/>
          <w:sz w:val="27"/>
          <w:szCs w:val="27"/>
        </w:rPr>
        <w:br/>
      </w:r>
      <w:r w:rsidR="003D7BCD" w:rsidRPr="00B74C30"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286875" cy="559117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Анализ среднегодового индекса здоровья</w:t>
      </w:r>
    </w:p>
    <w:tbl>
      <w:tblPr>
        <w:tblW w:w="150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01"/>
        <w:gridCol w:w="1159"/>
        <w:gridCol w:w="1080"/>
        <w:gridCol w:w="1057"/>
        <w:gridCol w:w="900"/>
        <w:gridCol w:w="837"/>
        <w:gridCol w:w="783"/>
        <w:gridCol w:w="1197"/>
        <w:gridCol w:w="963"/>
        <w:gridCol w:w="897"/>
        <w:gridCol w:w="1260"/>
        <w:gridCol w:w="720"/>
        <w:gridCol w:w="1106"/>
        <w:gridCol w:w="1054"/>
      </w:tblGrid>
      <w:tr w:rsidR="00CC4282" w:rsidRPr="001141F0">
        <w:trPr>
          <w:trHeight w:val="960"/>
        </w:trPr>
        <w:tc>
          <w:tcPr>
            <w:tcW w:w="1008" w:type="dxa"/>
            <w:vMerge w:val="restart"/>
          </w:tcPr>
          <w:p w:rsidR="00CC4282" w:rsidRPr="001141F0" w:rsidRDefault="00CC4282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уч-ся</w:t>
            </w:r>
          </w:p>
          <w:p w:rsidR="00CC4282" w:rsidRPr="001141F0" w:rsidRDefault="00CC4282" w:rsidP="001141F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0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13-2014 </w:t>
            </w:r>
          </w:p>
        </w:tc>
        <w:tc>
          <w:tcPr>
            <w:tcW w:w="2160" w:type="dxa"/>
            <w:gridSpan w:val="2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Среднегодовой индекс здоровья 2013-2014 </w:t>
            </w:r>
          </w:p>
        </w:tc>
        <w:tc>
          <w:tcPr>
            <w:tcW w:w="2137" w:type="dxa"/>
            <w:gridSpan w:val="2"/>
            <w:tcBorders>
              <w:right w:val="thinThickSmallGap" w:sz="24" w:space="0" w:color="auto"/>
            </w:tcBorders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  2013-2014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уч-ся</w:t>
            </w:r>
          </w:p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0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1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-201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3</w:t>
            </w:r>
          </w:p>
        </w:tc>
        <w:tc>
          <w:tcPr>
            <w:tcW w:w="1620" w:type="dxa"/>
            <w:gridSpan w:val="2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Среднегодовой индекс здоровья 2012-2013 </w:t>
            </w:r>
          </w:p>
        </w:tc>
        <w:tc>
          <w:tcPr>
            <w:tcW w:w="2160" w:type="dxa"/>
            <w:gridSpan w:val="2"/>
            <w:tcBorders>
              <w:right w:val="thinThickSmallGap" w:sz="24" w:space="0" w:color="auto"/>
            </w:tcBorders>
          </w:tcPr>
          <w:p w:rsidR="00CC4282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</w:t>
            </w:r>
          </w:p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2012-2013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lastRenderedPageBreak/>
              <w:t>я</w:t>
            </w:r>
          </w:p>
          <w:p w:rsidR="00CC4282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2011-2012</w:t>
            </w:r>
          </w:p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Среднегодовой индекс здоровья 2011-2012</w:t>
            </w:r>
          </w:p>
        </w:tc>
        <w:tc>
          <w:tcPr>
            <w:tcW w:w="2160" w:type="dxa"/>
            <w:gridSpan w:val="2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  2011-2012</w:t>
            </w:r>
          </w:p>
        </w:tc>
      </w:tr>
      <w:tr w:rsidR="00CC4282" w:rsidRPr="007D08EA">
        <w:trPr>
          <w:trHeight w:val="480"/>
        </w:trPr>
        <w:tc>
          <w:tcPr>
            <w:tcW w:w="1008" w:type="dxa"/>
            <w:vMerge/>
          </w:tcPr>
          <w:p w:rsidR="00CC4282" w:rsidRPr="001141F0" w:rsidRDefault="00CC4282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1159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057" w:type="dxa"/>
            <w:tcBorders>
              <w:right w:val="thinThickSmallGap" w:sz="24" w:space="0" w:color="auto"/>
            </w:tcBorders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783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7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963" w:type="dxa"/>
            <w:tcBorders>
              <w:right w:val="thinThickSmallGap" w:sz="24" w:space="0" w:color="auto"/>
            </w:tcBorders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72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06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054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</w:tr>
      <w:tr w:rsidR="00CC4282" w:rsidRPr="00230438">
        <w:tc>
          <w:tcPr>
            <w:tcW w:w="1008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1001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159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8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12124</w:t>
            </w:r>
          </w:p>
        </w:tc>
        <w:tc>
          <w:tcPr>
            <w:tcW w:w="1057" w:type="dxa"/>
            <w:tcBorders>
              <w:right w:val="thinThickSmallGap" w:sz="24" w:space="0" w:color="auto"/>
            </w:tcBorders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70885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230438" w:rsidRDefault="00CC4282" w:rsidP="00230438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2653</w:t>
            </w:r>
          </w:p>
        </w:tc>
        <w:tc>
          <w:tcPr>
            <w:tcW w:w="837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783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97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12374</w:t>
            </w:r>
          </w:p>
        </w:tc>
        <w:tc>
          <w:tcPr>
            <w:tcW w:w="963" w:type="dxa"/>
            <w:tcBorders>
              <w:right w:val="thinThickSmallGap" w:sz="24" w:space="0" w:color="auto"/>
            </w:tcBorders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64770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2659</w:t>
            </w:r>
          </w:p>
        </w:tc>
        <w:tc>
          <w:tcPr>
            <w:tcW w:w="126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2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6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12738</w:t>
            </w:r>
          </w:p>
        </w:tc>
        <w:tc>
          <w:tcPr>
            <w:tcW w:w="1054" w:type="dxa"/>
          </w:tcPr>
          <w:p w:rsidR="00CC4282" w:rsidRPr="00230438" w:rsidRDefault="00CC42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0438">
              <w:rPr>
                <w:rFonts w:ascii="Arial" w:hAnsi="Arial" w:cs="Arial"/>
                <w:b/>
                <w:bCs/>
                <w:sz w:val="24"/>
                <w:szCs w:val="24"/>
              </w:rPr>
              <w:t>70105</w:t>
            </w:r>
          </w:p>
        </w:tc>
      </w:tr>
    </w:tbl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lastRenderedPageBreak/>
        <w:t>Анализ среднегодового индекса здоровья</w:t>
      </w: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CC4282" w:rsidRDefault="003D7BCD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8620125" cy="482917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CC4282" w:rsidSect="007C1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AB4" w:rsidRDefault="00CA6AB4" w:rsidP="007C1F2E">
      <w:pPr>
        <w:spacing w:after="0" w:line="240" w:lineRule="auto"/>
      </w:pPr>
      <w:r>
        <w:separator/>
      </w:r>
    </w:p>
  </w:endnote>
  <w:endnote w:type="continuationSeparator" w:id="0">
    <w:p w:rsidR="00CA6AB4" w:rsidRDefault="00CA6AB4" w:rsidP="007C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AB4" w:rsidRDefault="00CA6AB4" w:rsidP="007C1F2E">
      <w:pPr>
        <w:spacing w:after="0" w:line="240" w:lineRule="auto"/>
      </w:pPr>
      <w:r>
        <w:separator/>
      </w:r>
    </w:p>
  </w:footnote>
  <w:footnote w:type="continuationSeparator" w:id="0">
    <w:p w:rsidR="00CA6AB4" w:rsidRDefault="00CA6AB4" w:rsidP="007C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F2C83"/>
    <w:multiLevelType w:val="hybridMultilevel"/>
    <w:tmpl w:val="A04C2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0D1DA4"/>
    <w:multiLevelType w:val="hybridMultilevel"/>
    <w:tmpl w:val="BDB8D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45A73"/>
    <w:multiLevelType w:val="hybridMultilevel"/>
    <w:tmpl w:val="98800108"/>
    <w:lvl w:ilvl="0" w:tplc="0419000B">
      <w:start w:val="1"/>
      <w:numFmt w:val="bullet"/>
      <w:lvlText w:val=""/>
      <w:lvlJc w:val="left"/>
      <w:pPr>
        <w:ind w:left="255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7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1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7697C0C"/>
    <w:multiLevelType w:val="hybridMultilevel"/>
    <w:tmpl w:val="4684A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4F0E91"/>
    <w:multiLevelType w:val="hybridMultilevel"/>
    <w:tmpl w:val="BD586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89"/>
    <w:rsid w:val="00005160"/>
    <w:rsid w:val="00013220"/>
    <w:rsid w:val="000159B4"/>
    <w:rsid w:val="00015A0B"/>
    <w:rsid w:val="000226AA"/>
    <w:rsid w:val="00023E72"/>
    <w:rsid w:val="000249C6"/>
    <w:rsid w:val="00026314"/>
    <w:rsid w:val="00034B9C"/>
    <w:rsid w:val="00037632"/>
    <w:rsid w:val="000441F1"/>
    <w:rsid w:val="00056BDF"/>
    <w:rsid w:val="0006519E"/>
    <w:rsid w:val="00065E70"/>
    <w:rsid w:val="00066C80"/>
    <w:rsid w:val="00094577"/>
    <w:rsid w:val="00095302"/>
    <w:rsid w:val="000A6712"/>
    <w:rsid w:val="000C3641"/>
    <w:rsid w:val="000D3406"/>
    <w:rsid w:val="000D652F"/>
    <w:rsid w:val="000F7F02"/>
    <w:rsid w:val="00100658"/>
    <w:rsid w:val="00104058"/>
    <w:rsid w:val="00106A6E"/>
    <w:rsid w:val="00113DB8"/>
    <w:rsid w:val="001141F0"/>
    <w:rsid w:val="001143BA"/>
    <w:rsid w:val="00146E9B"/>
    <w:rsid w:val="00165375"/>
    <w:rsid w:val="0017591F"/>
    <w:rsid w:val="00195C45"/>
    <w:rsid w:val="001A1143"/>
    <w:rsid w:val="001B23C3"/>
    <w:rsid w:val="001B3EC6"/>
    <w:rsid w:val="001E3A8B"/>
    <w:rsid w:val="00210326"/>
    <w:rsid w:val="00224F8A"/>
    <w:rsid w:val="002260F5"/>
    <w:rsid w:val="00230438"/>
    <w:rsid w:val="002304DE"/>
    <w:rsid w:val="00231E19"/>
    <w:rsid w:val="00237ADA"/>
    <w:rsid w:val="002560E4"/>
    <w:rsid w:val="00291013"/>
    <w:rsid w:val="00294476"/>
    <w:rsid w:val="00296AB9"/>
    <w:rsid w:val="002C1435"/>
    <w:rsid w:val="00323A24"/>
    <w:rsid w:val="003423A1"/>
    <w:rsid w:val="00344433"/>
    <w:rsid w:val="00344793"/>
    <w:rsid w:val="003527E5"/>
    <w:rsid w:val="00353008"/>
    <w:rsid w:val="00367066"/>
    <w:rsid w:val="00372ED0"/>
    <w:rsid w:val="003852E0"/>
    <w:rsid w:val="00392F06"/>
    <w:rsid w:val="00396A45"/>
    <w:rsid w:val="003B0E5C"/>
    <w:rsid w:val="003B2597"/>
    <w:rsid w:val="003B484B"/>
    <w:rsid w:val="003B66A6"/>
    <w:rsid w:val="003C779C"/>
    <w:rsid w:val="003C7814"/>
    <w:rsid w:val="003D3875"/>
    <w:rsid w:val="003D7BCD"/>
    <w:rsid w:val="003E5BD0"/>
    <w:rsid w:val="003E615D"/>
    <w:rsid w:val="003E6218"/>
    <w:rsid w:val="00432804"/>
    <w:rsid w:val="00434C6E"/>
    <w:rsid w:val="00435A31"/>
    <w:rsid w:val="004446C4"/>
    <w:rsid w:val="004464B6"/>
    <w:rsid w:val="00447B2A"/>
    <w:rsid w:val="00451597"/>
    <w:rsid w:val="00452C0E"/>
    <w:rsid w:val="004545CE"/>
    <w:rsid w:val="00460728"/>
    <w:rsid w:val="0046123A"/>
    <w:rsid w:val="00461C13"/>
    <w:rsid w:val="00472613"/>
    <w:rsid w:val="00476E4B"/>
    <w:rsid w:val="00477A5C"/>
    <w:rsid w:val="0048002E"/>
    <w:rsid w:val="0048031D"/>
    <w:rsid w:val="00483FB2"/>
    <w:rsid w:val="004908DD"/>
    <w:rsid w:val="004923EB"/>
    <w:rsid w:val="004B0594"/>
    <w:rsid w:val="004B66F7"/>
    <w:rsid w:val="004C0CDB"/>
    <w:rsid w:val="004C64E0"/>
    <w:rsid w:val="004D7F9B"/>
    <w:rsid w:val="004E271E"/>
    <w:rsid w:val="005138B6"/>
    <w:rsid w:val="00521568"/>
    <w:rsid w:val="005373EA"/>
    <w:rsid w:val="00567A20"/>
    <w:rsid w:val="005A0063"/>
    <w:rsid w:val="005B7AEA"/>
    <w:rsid w:val="005C5307"/>
    <w:rsid w:val="005D135C"/>
    <w:rsid w:val="005D29A1"/>
    <w:rsid w:val="005F1C20"/>
    <w:rsid w:val="005F5823"/>
    <w:rsid w:val="00611FE6"/>
    <w:rsid w:val="0061324C"/>
    <w:rsid w:val="00613DBB"/>
    <w:rsid w:val="006239AE"/>
    <w:rsid w:val="006240B3"/>
    <w:rsid w:val="00634CBC"/>
    <w:rsid w:val="00651BCF"/>
    <w:rsid w:val="00661BFD"/>
    <w:rsid w:val="006755B9"/>
    <w:rsid w:val="006A5E3D"/>
    <w:rsid w:val="006A67AE"/>
    <w:rsid w:val="006B114C"/>
    <w:rsid w:val="006B26E3"/>
    <w:rsid w:val="006B64B3"/>
    <w:rsid w:val="006B6DE5"/>
    <w:rsid w:val="00706A7F"/>
    <w:rsid w:val="00723B8E"/>
    <w:rsid w:val="007406CB"/>
    <w:rsid w:val="00741E1C"/>
    <w:rsid w:val="00747A76"/>
    <w:rsid w:val="00763EEC"/>
    <w:rsid w:val="00786B61"/>
    <w:rsid w:val="007C1F2E"/>
    <w:rsid w:val="007C26A8"/>
    <w:rsid w:val="007D08EA"/>
    <w:rsid w:val="007D701D"/>
    <w:rsid w:val="007D7EB9"/>
    <w:rsid w:val="007E3072"/>
    <w:rsid w:val="007F5888"/>
    <w:rsid w:val="0081194D"/>
    <w:rsid w:val="00821ED2"/>
    <w:rsid w:val="00830FF3"/>
    <w:rsid w:val="00831B7A"/>
    <w:rsid w:val="00832F25"/>
    <w:rsid w:val="00834372"/>
    <w:rsid w:val="00837544"/>
    <w:rsid w:val="0084785C"/>
    <w:rsid w:val="00851B9D"/>
    <w:rsid w:val="008539F3"/>
    <w:rsid w:val="00875BB4"/>
    <w:rsid w:val="00877439"/>
    <w:rsid w:val="008776B1"/>
    <w:rsid w:val="00883F79"/>
    <w:rsid w:val="00886163"/>
    <w:rsid w:val="008A79FC"/>
    <w:rsid w:val="008C7933"/>
    <w:rsid w:val="008F2457"/>
    <w:rsid w:val="00900B89"/>
    <w:rsid w:val="009138D1"/>
    <w:rsid w:val="0092158D"/>
    <w:rsid w:val="00923CDF"/>
    <w:rsid w:val="009457A7"/>
    <w:rsid w:val="00950858"/>
    <w:rsid w:val="00954CF9"/>
    <w:rsid w:val="00961405"/>
    <w:rsid w:val="0099359F"/>
    <w:rsid w:val="009B1E33"/>
    <w:rsid w:val="009B2884"/>
    <w:rsid w:val="009B7940"/>
    <w:rsid w:val="009E48E0"/>
    <w:rsid w:val="009F6A9B"/>
    <w:rsid w:val="009F764F"/>
    <w:rsid w:val="00A00140"/>
    <w:rsid w:val="00A37C55"/>
    <w:rsid w:val="00A50E40"/>
    <w:rsid w:val="00A54F61"/>
    <w:rsid w:val="00A6097A"/>
    <w:rsid w:val="00A9308D"/>
    <w:rsid w:val="00A95E93"/>
    <w:rsid w:val="00AA7ED4"/>
    <w:rsid w:val="00AB3A9D"/>
    <w:rsid w:val="00AD2E67"/>
    <w:rsid w:val="00AE4B9E"/>
    <w:rsid w:val="00AF3FED"/>
    <w:rsid w:val="00AF5190"/>
    <w:rsid w:val="00AF5819"/>
    <w:rsid w:val="00B04135"/>
    <w:rsid w:val="00B07B80"/>
    <w:rsid w:val="00B2043F"/>
    <w:rsid w:val="00B46432"/>
    <w:rsid w:val="00B652F6"/>
    <w:rsid w:val="00B74C30"/>
    <w:rsid w:val="00B76CC1"/>
    <w:rsid w:val="00B878ED"/>
    <w:rsid w:val="00B92C9E"/>
    <w:rsid w:val="00B96824"/>
    <w:rsid w:val="00BA4D2E"/>
    <w:rsid w:val="00BA4FD6"/>
    <w:rsid w:val="00BB36A9"/>
    <w:rsid w:val="00BB7765"/>
    <w:rsid w:val="00BD503C"/>
    <w:rsid w:val="00C000BE"/>
    <w:rsid w:val="00C06564"/>
    <w:rsid w:val="00C12A0B"/>
    <w:rsid w:val="00C339EC"/>
    <w:rsid w:val="00C33BA0"/>
    <w:rsid w:val="00C46EDF"/>
    <w:rsid w:val="00C5609E"/>
    <w:rsid w:val="00C5684C"/>
    <w:rsid w:val="00C60F8E"/>
    <w:rsid w:val="00C73E95"/>
    <w:rsid w:val="00C77C37"/>
    <w:rsid w:val="00C80B74"/>
    <w:rsid w:val="00C971E3"/>
    <w:rsid w:val="00CA2FEC"/>
    <w:rsid w:val="00CA6AB4"/>
    <w:rsid w:val="00CC4282"/>
    <w:rsid w:val="00CD7C61"/>
    <w:rsid w:val="00CF111D"/>
    <w:rsid w:val="00CF410A"/>
    <w:rsid w:val="00D0071B"/>
    <w:rsid w:val="00D110BC"/>
    <w:rsid w:val="00D1197A"/>
    <w:rsid w:val="00D26523"/>
    <w:rsid w:val="00D31323"/>
    <w:rsid w:val="00D42129"/>
    <w:rsid w:val="00D4749F"/>
    <w:rsid w:val="00D53435"/>
    <w:rsid w:val="00D5459D"/>
    <w:rsid w:val="00D55CAA"/>
    <w:rsid w:val="00DA011F"/>
    <w:rsid w:val="00DA0873"/>
    <w:rsid w:val="00DA35C1"/>
    <w:rsid w:val="00DE2E6E"/>
    <w:rsid w:val="00DE3BF6"/>
    <w:rsid w:val="00DF162C"/>
    <w:rsid w:val="00E02FF6"/>
    <w:rsid w:val="00E15EC9"/>
    <w:rsid w:val="00E21B23"/>
    <w:rsid w:val="00E45ABE"/>
    <w:rsid w:val="00E60275"/>
    <w:rsid w:val="00E73EBC"/>
    <w:rsid w:val="00EA0D84"/>
    <w:rsid w:val="00EB42D4"/>
    <w:rsid w:val="00ED3DAD"/>
    <w:rsid w:val="00F10DFA"/>
    <w:rsid w:val="00F32B86"/>
    <w:rsid w:val="00F50747"/>
    <w:rsid w:val="00F51223"/>
    <w:rsid w:val="00F51929"/>
    <w:rsid w:val="00F53E71"/>
    <w:rsid w:val="00F63391"/>
    <w:rsid w:val="00F865A2"/>
    <w:rsid w:val="00FA342E"/>
    <w:rsid w:val="00FB126E"/>
    <w:rsid w:val="00FC2F11"/>
    <w:rsid w:val="00FC6D36"/>
    <w:rsid w:val="00FD68B4"/>
    <w:rsid w:val="00FE2CDA"/>
    <w:rsid w:val="00FE301E"/>
    <w:rsid w:val="00FE488A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9F766-2297-4202-9513-9C5C3F7E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2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7C1F2E"/>
  </w:style>
  <w:style w:type="character" w:customStyle="1" w:styleId="apple-style-span">
    <w:name w:val="apple-style-span"/>
    <w:basedOn w:val="a0"/>
    <w:uiPriority w:val="99"/>
    <w:rsid w:val="007C1F2E"/>
  </w:style>
  <w:style w:type="paragraph" w:styleId="a3">
    <w:name w:val="Balloon Text"/>
    <w:basedOn w:val="a"/>
    <w:link w:val="a4"/>
    <w:uiPriority w:val="99"/>
    <w:semiHidden/>
    <w:rsid w:val="007C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1F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C1F2E"/>
  </w:style>
  <w:style w:type="paragraph" w:styleId="a7">
    <w:name w:val="footer"/>
    <w:basedOn w:val="a"/>
    <w:link w:val="a8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C1F2E"/>
  </w:style>
  <w:style w:type="paragraph" w:styleId="a9">
    <w:name w:val="caption"/>
    <w:basedOn w:val="a"/>
    <w:next w:val="a"/>
    <w:uiPriority w:val="99"/>
    <w:qFormat/>
    <w:rsid w:val="0048031D"/>
    <w:pPr>
      <w:spacing w:line="240" w:lineRule="auto"/>
    </w:pPr>
    <w:rPr>
      <w:b/>
      <w:bCs/>
      <w:color w:val="4F81BD"/>
      <w:sz w:val="18"/>
      <w:szCs w:val="18"/>
    </w:rPr>
  </w:style>
  <w:style w:type="table" w:styleId="aa">
    <w:name w:val="Table Grid"/>
    <w:basedOn w:val="a1"/>
    <w:uiPriority w:val="99"/>
    <w:rsid w:val="00FA342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80B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88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764277035236931E-2"/>
          <c:y val="4.3165467625899283E-2"/>
          <c:w val="0.91008505467800727"/>
          <c:h val="0.817745803357314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112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598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369</a:t>
                    </a:r>
                  </a:p>
                </c:rich>
              </c:tx>
              <c:spPr>
                <a:noFill/>
                <a:ln w="2224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81-4E44-A018-150C2EFE32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598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2055</a:t>
                    </a:r>
                  </a:p>
                </c:rich>
              </c:tx>
              <c:spPr>
                <a:noFill/>
                <a:ln w="2224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81-4E44-A018-150C2EFE326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598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211</a:t>
                    </a:r>
                  </a:p>
                </c:rich>
              </c:tx>
              <c:spPr>
                <a:noFill/>
                <a:ln w="2224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81-4E44-A018-150C2EFE326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1598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30</a:t>
                    </a:r>
                  </a:p>
                </c:rich>
              </c:tx>
              <c:spPr>
                <a:noFill/>
                <a:ln w="2224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81-4E44-A018-150C2EFE326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pPr>
                      <a:defRPr sz="1598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5</a:t>
                    </a:r>
                  </a:p>
                </c:rich>
              </c:tx>
              <c:spPr>
                <a:noFill/>
                <a:ln w="2224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E81-4E44-A018-150C2EFE326F}"/>
                </c:ext>
              </c:extLst>
            </c:dLbl>
            <c:spPr>
              <a:solidFill>
                <a:srgbClr val="FFFFFF"/>
              </a:solidFill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98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369</c:v>
                </c:pt>
                <c:pt idx="1">
                  <c:v>2055</c:v>
                </c:pt>
                <c:pt idx="2">
                  <c:v>211</c:v>
                </c:pt>
                <c:pt idx="3">
                  <c:v>30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E81-4E44-A018-150C2EFE326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1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6-0E81-4E44-A018-150C2EFE326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1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7-0E81-4E44-A018-150C2EFE32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8458224"/>
        <c:axId val="1"/>
        <c:axId val="0"/>
      </c:bar3DChart>
      <c:catAx>
        <c:axId val="958458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100"/>
          <c:min val="0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8224"/>
        <c:crosses val="autoZero"/>
        <c:crossBetween val="between"/>
        <c:majorUnit val="100"/>
        <c:minorUnit val="100"/>
      </c:valAx>
      <c:spPr>
        <a:noFill/>
        <a:ln w="22247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00CC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00CC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329608938547486E-2"/>
          <c:y val="3.386454183266932E-2"/>
          <c:w val="0.82346368715083795"/>
          <c:h val="0.830677290836653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общее кол-во учащихся</c:v>
                </c:pt>
              </c:strCache>
            </c:strRef>
          </c:tx>
          <c:spPr>
            <a:solidFill>
              <a:srgbClr val="9999FF"/>
            </a:solidFill>
            <a:ln w="1101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0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6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Sheet1!$B$2:$D$2</c:f>
              <c:numCache>
                <c:formatCode>\О\с\н\о\в\н\о\й</c:formatCode>
                <c:ptCount val="3"/>
                <c:pt idx="0">
                  <c:v>2659</c:v>
                </c:pt>
                <c:pt idx="1">
                  <c:v>2653</c:v>
                </c:pt>
                <c:pt idx="2">
                  <c:v>2670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D1-49CC-A544-9AEBF93184D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кол-во не болевших </c:v>
                </c:pt>
              </c:strCache>
            </c:strRef>
          </c:tx>
          <c:spPr>
            <a:solidFill>
              <a:srgbClr val="993366"/>
            </a:solidFill>
            <a:ln w="1101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9664804469273742"/>
                  <c:y val="0.73904382470119523"/>
                </c:manualLayout>
              </c:layout>
              <c:spPr>
                <a:noFill/>
                <a:ln w="22029">
                  <a:noFill/>
                </a:ln>
              </c:spPr>
              <c:txPr>
                <a:bodyPr/>
                <a:lstStyle/>
                <a:p>
                  <a:pPr>
                    <a:defRPr sz="1561" b="1" i="0" u="none" strike="noStrike" baseline="0">
                      <a:solidFill>
                        <a:srgbClr val="008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D1-49CC-A544-9AEBF93184D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5586592178770952"/>
                  <c:y val="0.71314741035856577"/>
                </c:manualLayout>
              </c:layout>
              <c:spPr>
                <a:noFill/>
                <a:ln w="22029">
                  <a:noFill/>
                </a:ln>
              </c:spPr>
              <c:txPr>
                <a:bodyPr/>
                <a:lstStyle/>
                <a:p>
                  <a:pPr>
                    <a:defRPr sz="1561" b="1" i="0" u="none" strike="noStrike" baseline="0">
                      <a:solidFill>
                        <a:srgbClr val="008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D1-49CC-A544-9AEBF93184D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70949720670391059"/>
                  <c:y val="0.73306772908366535"/>
                </c:manualLayout>
              </c:layout>
              <c:spPr>
                <a:noFill/>
                <a:ln w="22029">
                  <a:noFill/>
                </a:ln>
              </c:spPr>
              <c:txPr>
                <a:bodyPr/>
                <a:lstStyle/>
                <a:p>
                  <a:pPr>
                    <a:defRPr sz="1561" b="1" i="0" u="none" strike="noStrike" baseline="0">
                      <a:solidFill>
                        <a:srgbClr val="008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D1-49CC-A544-9AEBF93184DE}"/>
                </c:ext>
              </c:extLst>
            </c:dLbl>
            <c:spPr>
              <a:noFill/>
              <a:ln w="220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61" b="1" i="0" u="none" strike="noStrike" baseline="0">
                    <a:solidFill>
                      <a:srgbClr val="008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Sheet1!$B$3:$D$3</c:f>
              <c:numCache>
                <c:formatCode>\О\с\н\о\в\н\о\й</c:formatCode>
                <c:ptCount val="3"/>
                <c:pt idx="0">
                  <c:v>453</c:v>
                </c:pt>
                <c:pt idx="1">
                  <c:v>629</c:v>
                </c:pt>
                <c:pt idx="2">
                  <c:v>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D1-49CC-A544-9AEBF93184D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FFFFCC"/>
            </a:solidFill>
            <a:ln w="1101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0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61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Sheet1!$B$4:$D$4</c:f>
              <c:numCache>
                <c:formatCode>\О\с\н\о\в\н\о\й</c:formatCode>
                <c:ptCount val="3"/>
                <c:pt idx="0">
                  <c:v>17</c:v>
                </c:pt>
                <c:pt idx="1">
                  <c:v>23.7</c:v>
                </c:pt>
                <c:pt idx="2">
                  <c:v>22.3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CD1-49CC-A544-9AEBF93184D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пропущено по болезни дней</c:v>
                </c:pt>
              </c:strCache>
            </c:strRef>
          </c:tx>
          <c:spPr>
            <a:solidFill>
              <a:srgbClr val="CCFFFF"/>
            </a:solidFill>
            <a:ln w="1101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0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61" b="1" i="0" u="none" strike="noStrike" baseline="0">
                    <a:solidFill>
                      <a:srgbClr val="00008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Sheet1!$B$5:$D$5</c:f>
              <c:numCache>
                <c:formatCode>\О\с\н\о\в\н\о\й</c:formatCode>
                <c:ptCount val="3"/>
                <c:pt idx="0">
                  <c:v>12738</c:v>
                </c:pt>
                <c:pt idx="1">
                  <c:v>12374</c:v>
                </c:pt>
                <c:pt idx="2">
                  <c:v>12124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CD1-49CC-A544-9AEBF9318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71508960"/>
        <c:axId val="1"/>
        <c:axId val="0"/>
      </c:bar3DChart>
      <c:catAx>
        <c:axId val="87150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90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3000"/>
        </c:scaling>
        <c:delete val="0"/>
        <c:axPos val="l"/>
        <c:majorGridlines>
          <c:spPr>
            <a:ln w="2754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88" b="1" i="0" u="none" strike="noStrike" baseline="0">
                <a:solidFill>
                  <a:srgbClr val="9933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71508960"/>
        <c:crosses val="autoZero"/>
        <c:crossBetween val="between"/>
        <c:majorUnit val="1000"/>
        <c:minorUnit val="100"/>
      </c:valAx>
      <c:spPr>
        <a:noFill/>
        <a:ln w="22029">
          <a:noFill/>
        </a:ln>
      </c:spPr>
    </c:plotArea>
    <c:legend>
      <c:legendPos val="r"/>
      <c:layout>
        <c:manualLayout>
          <c:xMode val="edge"/>
          <c:yMode val="edge"/>
          <c:x val="0.90279329608938552"/>
          <c:y val="4.3824701195219126E-2"/>
          <c:w val="8.9385474860335198E-2"/>
          <c:h val="0.92828685258964139"/>
        </c:manualLayout>
      </c:layout>
      <c:overlay val="0"/>
      <c:spPr>
        <a:noFill/>
        <a:ln w="2754">
          <a:solidFill>
            <a:srgbClr val="000000"/>
          </a:solidFill>
          <a:prstDash val="solid"/>
        </a:ln>
      </c:spPr>
      <c:txPr>
        <a:bodyPr/>
        <a:lstStyle/>
        <a:p>
          <a:pPr>
            <a:defRPr sz="954" b="1" i="1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90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hPercent val="6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569521690767518"/>
          <c:y val="2.6168224299065422E-2"/>
          <c:w val="0.73414905450500556"/>
          <c:h val="0.89345794392523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9999FF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2062" b="1" i="0" u="none" strike="noStrike" baseline="0">
                        <a:solidFill>
                          <a:srgbClr val="FF99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9,6%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28-48C8-B530-E1E94C128B5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6918798665183535"/>
                  <c:y val="0.15700934579439252"/>
                </c:manualLayout>
              </c:layout>
              <c:tx>
                <c:rich>
                  <a:bodyPr/>
                  <a:lstStyle/>
                  <a:p>
                    <a:pPr>
                      <a:defRPr sz="2062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82,8%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28-48C8-B530-E1E94C128B5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855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5,10%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28-48C8-B530-E1E94C128B5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5951056729699666"/>
                  <c:y val="0.80560747663551402"/>
                </c:manualLayout>
              </c:layout>
              <c:tx>
                <c:rich>
                  <a:bodyPr/>
                  <a:lstStyle/>
                  <a:p>
                    <a:pPr>
                      <a:defRPr sz="2062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0,90%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28-48C8-B530-E1E94C128B5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pPr>
                      <a:defRPr sz="855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0,04%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28-48C8-B530-E1E94C128B57}"/>
                </c:ext>
              </c:extLst>
            </c:dLbl>
            <c:spPr>
              <a:noFill/>
              <a:ln w="2228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06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 formatCode="#,000%">
                  <c:v>9.6</c:v>
                </c:pt>
                <c:pt idx="1">
                  <c:v>82.8</c:v>
                </c:pt>
                <c:pt idx="2">
                  <c:v>5.0999999999999996</c:v>
                </c:pt>
                <c:pt idx="3">
                  <c:v>0.9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428-48C8-B530-E1E94C128B5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993366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206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13,8%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428-48C8-B530-E1E94C128B5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206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77%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428-48C8-B530-E1E94C128B5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382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7,9%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428-48C8-B530-E1E94C128B5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 sz="1206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1,1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428-48C8-B530-E1E94C128B5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pPr>
                      <a:defRPr sz="1382" b="1" i="0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0,18</a:t>
                    </a:r>
                  </a:p>
                </c:rich>
              </c:tx>
              <c:spPr>
                <a:noFill/>
                <a:ln w="2228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428-48C8-B530-E1E94C128B57}"/>
                </c:ext>
              </c:extLst>
            </c:dLbl>
            <c:spPr>
              <a:noFill/>
              <a:ln w="2228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01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Sheet1!$B$3:$F$3</c:f>
              <c:numCache>
                <c:formatCode>\О\с\н\о\в\н\о\й</c:formatCode>
                <c:ptCount val="5"/>
                <c:pt idx="0" formatCode="#,000%">
                  <c:v>13.8</c:v>
                </c:pt>
                <c:pt idx="1">
                  <c:v>77</c:v>
                </c:pt>
                <c:pt idx="2">
                  <c:v>7.9</c:v>
                </c:pt>
                <c:pt idx="3">
                  <c:v>1.1000000000000001</c:v>
                </c:pt>
                <c:pt idx="4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428-48C8-B530-E1E94C128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8457392"/>
        <c:axId val="1"/>
        <c:axId val="0"/>
      </c:bar3DChart>
      <c:catAx>
        <c:axId val="95845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1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2786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0"/>
        <c:majorTickMark val="out"/>
        <c:minorTickMark val="none"/>
        <c:tickLblPos val="nextTo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23" b="1" i="1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7392"/>
        <c:crosses val="autoZero"/>
        <c:crossBetween val="between"/>
        <c:minorUnit val="1"/>
        <c:dispUnits>
          <c:builtInUnit val="hundreds"/>
        </c:dispUnits>
      </c:valAx>
      <c:spPr>
        <a:noFill/>
        <a:ln w="22285">
          <a:noFill/>
        </a:ln>
      </c:spPr>
    </c:plotArea>
    <c:legend>
      <c:legendPos val="r"/>
      <c:layout>
        <c:manualLayout>
          <c:xMode val="edge"/>
          <c:yMode val="edge"/>
          <c:x val="0.87208008898776423"/>
          <c:y val="0.41869158878504675"/>
          <c:w val="0.12347052280311457"/>
          <c:h val="0.16261682242990655"/>
        </c:manualLayout>
      </c:layout>
      <c:overlay val="0"/>
      <c:spPr>
        <a:noFill/>
        <a:ln w="2786">
          <a:solidFill>
            <a:srgbClr val="000000"/>
          </a:solidFill>
          <a:prstDash val="solid"/>
        </a:ln>
      </c:spPr>
      <c:txPr>
        <a:bodyPr/>
        <a:lstStyle/>
        <a:p>
          <a:pPr>
            <a:defRPr sz="189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>
        <a:alpha val="96001"/>
      </a:srgbClr>
    </a:solidFill>
    <a:ln>
      <a:noFill/>
    </a:ln>
  </c:spPr>
  <c:txPr>
    <a:bodyPr/>
    <a:lstStyle/>
    <a:p>
      <a:pPr>
        <a:defRPr sz="20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6"/>
      <c:hPercent val="52"/>
      <c:rotY val="30"/>
      <c:depthPercent val="120"/>
      <c:rAngAx val="1"/>
    </c:view3D>
    <c:floor>
      <c:thickness val="0"/>
      <c:spPr>
        <a:solidFill>
          <a:srgbClr val="CC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00FFFF"/>
        </a:solidFill>
        <a:ln w="12700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00FFFF"/>
        </a:soli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009988901220862E-2"/>
          <c:y val="4.6728971962616821E-2"/>
          <c:w val="0.90899001109877908"/>
          <c:h val="0.7700934579439252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5760266370699222"/>
                  <c:y val="0.54953271028037387"/>
                </c:manualLayout>
              </c:layout>
              <c:tx>
                <c:rich>
                  <a:bodyPr/>
                  <a:lstStyle/>
                  <a:p>
                    <a:pPr>
                      <a:defRPr sz="1513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 2317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5A-47B0-AAEE-3CEA8BB606F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1631520532741397"/>
                  <c:y val="0.69158878504672894"/>
                </c:manualLayout>
              </c:layout>
              <c:tx>
                <c:rich>
                  <a:bodyPr/>
                  <a:lstStyle/>
                  <a:p>
                    <a:pPr>
                      <a:defRPr sz="1513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236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5A-47B0-AAEE-3CEA8BB606F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8168701442841289"/>
                  <c:y val="0.70841121495327097"/>
                </c:manualLayout>
              </c:layout>
              <c:tx>
                <c:rich>
                  <a:bodyPr/>
                  <a:lstStyle/>
                  <a:p>
                    <a:pPr>
                      <a:defRPr sz="1513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52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5A-47B0-AAEE-3CEA8BB606F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3706992230854609"/>
                  <c:y val="0.70467289719626169"/>
                </c:manualLayout>
              </c:layout>
              <c:tx>
                <c:rich>
                  <a:bodyPr/>
                  <a:lstStyle/>
                  <a:p>
                    <a:pPr>
                      <a:defRPr sz="1513" b="1" i="0" u="none" strike="noStrike" baseline="0">
                        <a:solidFill>
                          <a:srgbClr val="FF66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 40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5A-47B0-AAEE-3CEA8BB606FE}"/>
                </c:ext>
              </c:extLst>
            </c:dLbl>
            <c:spPr>
              <a:noFill/>
              <a:ln w="222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13" b="1" i="0" u="none" strike="noStrike" baseline="0">
                    <a:solidFill>
                      <a:srgbClr val="FF66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основная</c:v>
                </c:pt>
                <c:pt idx="1">
                  <c:v>подготовительная </c:v>
                </c:pt>
                <c:pt idx="2">
                  <c:v>спец. Мед.группа</c:v>
                </c:pt>
                <c:pt idx="3">
                  <c:v>освобождены от занятий физ-ры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2317</c:v>
                </c:pt>
                <c:pt idx="1">
                  <c:v>236</c:v>
                </c:pt>
                <c:pt idx="2">
                  <c:v>52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45A-47B0-AAEE-3CEA8BB606F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rgbClr val="993366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9411764705882354"/>
                  <c:y val="0.20186915887850468"/>
                </c:manualLayout>
              </c:layout>
              <c:tx>
                <c:rich>
                  <a:bodyPr/>
                  <a:lstStyle/>
                  <a:p>
                    <a:pPr>
                      <a:defRPr sz="1228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404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 </a:t>
                    </a:r>
                    <a:r>
                      <a:rPr lang="ru-RU" sz="1053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2480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5A-47B0-AAEE-3CEA8BB606F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0066592674805773"/>
                  <c:y val="0.5682242990654206"/>
                </c:manualLayout>
              </c:layout>
              <c:tx>
                <c:rich>
                  <a:bodyPr/>
                  <a:lstStyle/>
                  <a:p>
                    <a:pPr>
                      <a:defRPr sz="1228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404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 </a:t>
                    </a:r>
                    <a:r>
                      <a:rPr lang="ru-RU" sz="1864" b="1" i="1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134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45A-47B0-AAEE-3CEA8BB606F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6714761376248612"/>
                  <c:y val="0.57570093457943927"/>
                </c:manualLayout>
              </c:layout>
              <c:tx>
                <c:rich>
                  <a:bodyPr/>
                  <a:lstStyle/>
                  <a:p>
                    <a:pPr>
                      <a:defRPr sz="1228" b="1" i="1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 20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5A-47B0-AAEE-3CEA8BB606F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74028856825749167"/>
                  <c:y val="0.58504672897196264"/>
                </c:manualLayout>
              </c:layout>
              <c:tx>
                <c:rich>
                  <a:bodyPr/>
                  <a:lstStyle/>
                  <a:p>
                    <a:pPr>
                      <a:defRPr sz="1228" b="1" i="1" u="none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 36</a:t>
                    </a:r>
                  </a:p>
                </c:rich>
              </c:tx>
              <c:spPr>
                <a:noFill/>
                <a:ln w="22286">
                  <a:noFill/>
                </a:ln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5A-47B0-AAEE-3CEA8BB606FE}"/>
                </c:ext>
              </c:extLst>
            </c:dLbl>
            <c:spPr>
              <a:noFill/>
              <a:ln w="222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основная</c:v>
                </c:pt>
                <c:pt idx="1">
                  <c:v>подготовительная </c:v>
                </c:pt>
                <c:pt idx="2">
                  <c:v>спец. Мед.группа</c:v>
                </c:pt>
                <c:pt idx="3">
                  <c:v>освобождены от занятий физ-ры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2480</c:v>
                </c:pt>
                <c:pt idx="1">
                  <c:v>134</c:v>
                </c:pt>
                <c:pt idx="2">
                  <c:v>20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45A-47B0-AAEE-3CEA8BB606FE}"/>
            </c:ext>
          </c:extLst>
        </c:ser>
        <c:ser>
          <c:idx val="3"/>
          <c:order val="2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2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8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основная</c:v>
                </c:pt>
                <c:pt idx="1">
                  <c:v>подготовительная </c:v>
                </c:pt>
                <c:pt idx="2">
                  <c:v>спец. Мед.группа</c:v>
                </c:pt>
                <c:pt idx="3">
                  <c:v>освобождены от занятий физ-ры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A-345A-47B0-AAEE-3CEA8BB606FE}"/>
            </c:ext>
          </c:extLst>
        </c:ser>
        <c:dLbls>
          <c:showLegendKey val="1"/>
          <c:showVal val="1"/>
          <c:showCatName val="1"/>
          <c:showSerName val="1"/>
          <c:showPercent val="0"/>
          <c:showBubbleSize val="0"/>
          <c:separator> </c:separator>
        </c:dLbls>
        <c:gapWidth val="80"/>
        <c:gapDepth val="0"/>
        <c:shape val="pyramid"/>
        <c:axId val="958456144"/>
        <c:axId val="1"/>
        <c:axId val="2"/>
      </c:bar3DChart>
      <c:catAx>
        <c:axId val="95845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99CC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500"/>
        </c:scaling>
        <c:delete val="0"/>
        <c:axPos val="l"/>
        <c:majorGridlines>
          <c:spPr>
            <a:ln w="2786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64" b="1" i="1" u="none" strike="noStrike" baseline="0">
                <a:solidFill>
                  <a:srgbClr val="FF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6144"/>
        <c:crosses val="autoZero"/>
        <c:crossBetween val="between"/>
        <c:majorUnit val="250"/>
      </c:valAx>
      <c:serAx>
        <c:axId val="2"/>
        <c:scaling>
          <c:orientation val="minMax"/>
        </c:scaling>
        <c:delete val="1"/>
        <c:axPos val="b"/>
        <c:majorTickMark val="out"/>
        <c:minorTickMark val="none"/>
        <c:tickLblPos val="nextTo"/>
        <c:crossAx val="1"/>
        <c:crosses val="autoZero"/>
      </c:serAx>
      <c:spPr>
        <a:noFill/>
        <a:ln w="22286">
          <a:noFill/>
        </a:ln>
      </c:spPr>
    </c:plotArea>
    <c:legend>
      <c:legendPos val="b"/>
      <c:layout>
        <c:manualLayout>
          <c:xMode val="edge"/>
          <c:yMode val="edge"/>
          <c:x val="0.2541620421753607"/>
          <c:y val="0.92523364485981308"/>
          <c:w val="0.29966703662597116"/>
          <c:h val="6.1682242990654203E-2"/>
        </c:manualLayout>
      </c:layout>
      <c:overlay val="0"/>
      <c:spPr>
        <a:solidFill>
          <a:srgbClr val="FFFFFF"/>
        </a:solidFill>
        <a:ln w="2786">
          <a:solidFill>
            <a:srgbClr val="000000"/>
          </a:solidFill>
          <a:prstDash val="solid"/>
        </a:ln>
      </c:spPr>
      <c:txPr>
        <a:bodyPr/>
        <a:lstStyle/>
        <a:p>
          <a:pPr>
            <a:defRPr sz="129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0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hPercent val="6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11123470522804"/>
          <c:y val="1.8691588785046728E-2"/>
          <c:w val="0.75973303670745274"/>
          <c:h val="0.863551401869158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9999FF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2458286985539488"/>
                  <c:y val="0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19-4DC5-94E0-5DF4C5A6FAD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7363737486095663"/>
                  <c:y val="0.71775700934579434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19-4DC5-94E0-5DF4C5A6FAD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2157953281423804"/>
                  <c:y val="0.75327102803738322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19-4DC5-94E0-5DF4C5A6FAD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684093437152391"/>
                  <c:y val="0.74205607476635516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19-4DC5-94E0-5DF4C5A6FADE}"/>
                </c:ext>
              </c:extLst>
            </c:dLbl>
            <c:spPr>
              <a:noFill/>
              <a:ln w="2228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8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4"/>
                <c:pt idx="0">
                  <c:v>основная</c:v>
                </c:pt>
                <c:pt idx="1">
                  <c:v>подготовительная</c:v>
                </c:pt>
                <c:pt idx="2">
                  <c:v>спец.группа</c:v>
                </c:pt>
                <c:pt idx="3">
                  <c:v>освобождены о занятий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 formatCode="#,000%">
                  <c:v>92.9</c:v>
                </c:pt>
                <c:pt idx="1">
                  <c:v>5</c:v>
                </c:pt>
                <c:pt idx="2" formatCode="#,000%">
                  <c:v>0.75</c:v>
                </c:pt>
                <c:pt idx="3" formatCode="#,000%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19-4DC5-94E0-5DF4C5A6FAD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993366"/>
            </a:solidFill>
            <a:ln w="1114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324805339265851"/>
                  <c:y val="0.13644859813084112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19-4DC5-94E0-5DF4C5A6FAD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4371523915461621"/>
                  <c:y val="0.68224299065420557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519-4DC5-94E0-5DF4C5A6FAD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9054505005561733"/>
                  <c:y val="0.73457943925233649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19-4DC5-94E0-5DF4C5A6FAD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182424916573966"/>
                  <c:y val="0.74018691588785046"/>
                </c:manualLayout>
              </c:layout>
              <c:spPr>
                <a:noFill/>
                <a:ln w="22285">
                  <a:noFill/>
                </a:ln>
              </c:spPr>
              <c:txPr>
                <a:bodyPr/>
                <a:lstStyle/>
                <a:p>
                  <a:pPr>
                    <a:defRPr sz="1228" b="1" i="0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519-4DC5-94E0-5DF4C5A6FADE}"/>
                </c:ext>
              </c:extLst>
            </c:dLbl>
            <c:spPr>
              <a:noFill/>
              <a:ln w="2228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8" b="1" i="0" u="none" strike="noStrike" baseline="0">
                    <a:solidFill>
                      <a:srgbClr val="FF66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4"/>
                <c:pt idx="0">
                  <c:v>основная</c:v>
                </c:pt>
                <c:pt idx="1">
                  <c:v>подготовительная</c:v>
                </c:pt>
                <c:pt idx="2">
                  <c:v>спец.группа</c:v>
                </c:pt>
                <c:pt idx="3">
                  <c:v>освобождены о занятий</c:v>
                </c:pt>
              </c:strCache>
            </c:strRef>
          </c:cat>
          <c:val>
            <c:numRef>
              <c:f>Sheet1!$B$3:$F$3</c:f>
              <c:numCache>
                <c:formatCode>0%</c:formatCode>
                <c:ptCount val="5"/>
                <c:pt idx="0" formatCode="#,000%">
                  <c:v>87.6</c:v>
                </c:pt>
                <c:pt idx="1">
                  <c:v>9</c:v>
                </c:pt>
                <c:pt idx="2">
                  <c:v>2</c:v>
                </c:pt>
                <c:pt idx="3" formatCode="#,000%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519-4DC5-94E0-5DF4C5A6F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8456144"/>
        <c:axId val="1"/>
        <c:axId val="0"/>
      </c:bar3DChart>
      <c:catAx>
        <c:axId val="95845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1" u="none" strike="noStrike" baseline="0">
                <a:solidFill>
                  <a:srgbClr val="008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2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2786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0"/>
        <c:majorTickMark val="out"/>
        <c:minorTickMark val="none"/>
        <c:tickLblPos val="nextTo"/>
        <c:spPr>
          <a:ln w="27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28" b="1" i="1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6144"/>
        <c:crosses val="autoZero"/>
        <c:crossBetween val="between"/>
        <c:minorUnit val="1"/>
        <c:dispUnits>
          <c:builtInUnit val="hundreds"/>
        </c:dispUnits>
      </c:valAx>
      <c:spPr>
        <a:noFill/>
        <a:ln w="22285">
          <a:noFill/>
        </a:ln>
      </c:spPr>
    </c:plotArea>
    <c:legend>
      <c:legendPos val="r"/>
      <c:layout>
        <c:manualLayout>
          <c:xMode val="edge"/>
          <c:yMode val="edge"/>
          <c:x val="0.87208008898776423"/>
          <c:y val="0.41869158878504675"/>
          <c:w val="0.12347052280311457"/>
          <c:h val="0.16261682242990655"/>
        </c:manualLayout>
      </c:layout>
      <c:overlay val="0"/>
      <c:spPr>
        <a:noFill/>
        <a:ln w="2786">
          <a:solidFill>
            <a:srgbClr val="000000"/>
          </a:solidFill>
          <a:prstDash val="solid"/>
        </a:ln>
      </c:spPr>
      <c:txPr>
        <a:bodyPr/>
        <a:lstStyle/>
        <a:p>
          <a:pPr>
            <a:defRPr sz="189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>
        <a:alpha val="96001"/>
      </a:srgbClr>
    </a:solidFill>
    <a:ln>
      <a:noFill/>
    </a:ln>
  </c:spPr>
  <c:txPr>
    <a:bodyPr/>
    <a:lstStyle/>
    <a:p>
      <a:pPr>
        <a:defRPr sz="20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3"/>
      <c:hPercent val="60"/>
      <c:rotY val="2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spPr>
            <a:solidFill>
              <a:srgbClr val="9999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7"/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963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4D9-4B42-9103-F68197AC07BD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63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Sheet1!$B$2:$Y$2</c:f>
              <c:numCache>
                <c:formatCode>\О\с\н\о\в\н\о\й</c:formatCode>
                <c:ptCount val="24"/>
                <c:pt idx="0">
                  <c:v>75</c:v>
                </c:pt>
                <c:pt idx="1">
                  <c:v>135</c:v>
                </c:pt>
                <c:pt idx="2">
                  <c:v>65</c:v>
                </c:pt>
                <c:pt idx="3">
                  <c:v>81</c:v>
                </c:pt>
                <c:pt idx="4">
                  <c:v>55</c:v>
                </c:pt>
                <c:pt idx="5">
                  <c:v>79</c:v>
                </c:pt>
                <c:pt idx="6">
                  <c:v>47</c:v>
                </c:pt>
                <c:pt idx="7">
                  <c:v>134</c:v>
                </c:pt>
                <c:pt idx="8">
                  <c:v>49</c:v>
                </c:pt>
                <c:pt idx="9">
                  <c:v>35</c:v>
                </c:pt>
                <c:pt idx="10">
                  <c:v>32</c:v>
                </c:pt>
                <c:pt idx="11">
                  <c:v>42</c:v>
                </c:pt>
                <c:pt idx="12">
                  <c:v>58</c:v>
                </c:pt>
                <c:pt idx="13">
                  <c:v>94</c:v>
                </c:pt>
                <c:pt idx="14">
                  <c:v>33</c:v>
                </c:pt>
                <c:pt idx="15">
                  <c:v>149</c:v>
                </c:pt>
                <c:pt idx="16">
                  <c:v>52</c:v>
                </c:pt>
                <c:pt idx="17">
                  <c:v>97</c:v>
                </c:pt>
                <c:pt idx="18">
                  <c:v>194</c:v>
                </c:pt>
                <c:pt idx="19">
                  <c:v>80</c:v>
                </c:pt>
                <c:pt idx="20">
                  <c:v>74</c:v>
                </c:pt>
                <c:pt idx="21">
                  <c:v>83</c:v>
                </c:pt>
                <c:pt idx="22">
                  <c:v>248</c:v>
                </c:pt>
                <c:pt idx="23">
                  <c:v>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D9-4B42-9103-F68197AC07B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Отнесенные к основной мед. группе</c:v>
                </c:pt>
              </c:strCache>
            </c:strRef>
          </c:tx>
          <c:spPr>
            <a:solidFill>
              <a:srgbClr val="993366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2" b="1" i="1" u="none" strike="noStrike" baseline="0">
                    <a:solidFill>
                      <a:srgbClr val="FF66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Sheet1!$B$3:$Y$3</c:f>
              <c:numCache>
                <c:formatCode>\О\с\н\о\в\н\о\й</c:formatCode>
                <c:ptCount val="24"/>
                <c:pt idx="0">
                  <c:v>70</c:v>
                </c:pt>
                <c:pt idx="1">
                  <c:v>124</c:v>
                </c:pt>
                <c:pt idx="2">
                  <c:v>60</c:v>
                </c:pt>
                <c:pt idx="3">
                  <c:v>70</c:v>
                </c:pt>
                <c:pt idx="4">
                  <c:v>49</c:v>
                </c:pt>
                <c:pt idx="5">
                  <c:v>76</c:v>
                </c:pt>
                <c:pt idx="6">
                  <c:v>35</c:v>
                </c:pt>
                <c:pt idx="7">
                  <c:v>132</c:v>
                </c:pt>
                <c:pt idx="8">
                  <c:v>36</c:v>
                </c:pt>
                <c:pt idx="9">
                  <c:v>35</c:v>
                </c:pt>
                <c:pt idx="10">
                  <c:v>32</c:v>
                </c:pt>
                <c:pt idx="11">
                  <c:v>40</c:v>
                </c:pt>
                <c:pt idx="12">
                  <c:v>51</c:v>
                </c:pt>
                <c:pt idx="13">
                  <c:v>91</c:v>
                </c:pt>
                <c:pt idx="14">
                  <c:v>27</c:v>
                </c:pt>
                <c:pt idx="15">
                  <c:v>140</c:v>
                </c:pt>
                <c:pt idx="16">
                  <c:v>45</c:v>
                </c:pt>
                <c:pt idx="17">
                  <c:v>94</c:v>
                </c:pt>
                <c:pt idx="18">
                  <c:v>166</c:v>
                </c:pt>
                <c:pt idx="19">
                  <c:v>78</c:v>
                </c:pt>
                <c:pt idx="20">
                  <c:v>66</c:v>
                </c:pt>
                <c:pt idx="21">
                  <c:v>83</c:v>
                </c:pt>
                <c:pt idx="22">
                  <c:v>239</c:v>
                </c:pt>
                <c:pt idx="23">
                  <c:v>641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D9-4B42-9103-F68197AC07B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2013 общее кол-во</c:v>
                </c:pt>
              </c:strCache>
            </c:strRef>
          </c:tx>
          <c:spPr>
            <a:solidFill>
              <a:srgbClr val="FFFFCC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D9-4B42-9103-F68197AC07BD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Sheet1!$B$4:$Y$4</c:f>
              <c:numCache>
                <c:formatCode>\О\с\н\о\в\н\о\й</c:formatCode>
                <c:ptCount val="24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59</c:v>
                </c:pt>
                <c:pt idx="22">
                  <c:v>246</c:v>
                </c:pt>
                <c:pt idx="23">
                  <c:v>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D9-4B42-9103-F68197AC07B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2013 мед. группа</c:v>
                </c:pt>
              </c:strCache>
            </c:strRef>
          </c:tx>
          <c:spPr>
            <a:solidFill>
              <a:srgbClr val="CCFF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2" b="1" i="1" u="none" strike="noStrike" baseline="0">
                    <a:solidFill>
                      <a:srgbClr val="00008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Sheet1!$B$5:$Y$5</c:f>
              <c:numCache>
                <c:formatCode>\О\с\н\о\в\н\о\й</c:formatCode>
                <c:ptCount val="24"/>
                <c:pt idx="0">
                  <c:v>74</c:v>
                </c:pt>
                <c:pt idx="1">
                  <c:v>117</c:v>
                </c:pt>
                <c:pt idx="2">
                  <c:v>57</c:v>
                </c:pt>
                <c:pt idx="3">
                  <c:v>79</c:v>
                </c:pt>
                <c:pt idx="4">
                  <c:v>57</c:v>
                </c:pt>
                <c:pt idx="5">
                  <c:v>71</c:v>
                </c:pt>
                <c:pt idx="6">
                  <c:v>38</c:v>
                </c:pt>
                <c:pt idx="7">
                  <c:v>116</c:v>
                </c:pt>
                <c:pt idx="8">
                  <c:v>40</c:v>
                </c:pt>
                <c:pt idx="9">
                  <c:v>31</c:v>
                </c:pt>
                <c:pt idx="10">
                  <c:v>31</c:v>
                </c:pt>
                <c:pt idx="11">
                  <c:v>39</c:v>
                </c:pt>
                <c:pt idx="12">
                  <c:v>49</c:v>
                </c:pt>
                <c:pt idx="13">
                  <c:v>91</c:v>
                </c:pt>
                <c:pt idx="14">
                  <c:v>34</c:v>
                </c:pt>
                <c:pt idx="15">
                  <c:v>121</c:v>
                </c:pt>
                <c:pt idx="16">
                  <c:v>51</c:v>
                </c:pt>
                <c:pt idx="17">
                  <c:v>117</c:v>
                </c:pt>
                <c:pt idx="18">
                  <c:v>167</c:v>
                </c:pt>
                <c:pt idx="19">
                  <c:v>67</c:v>
                </c:pt>
                <c:pt idx="20">
                  <c:v>61</c:v>
                </c:pt>
                <c:pt idx="21">
                  <c:v>56</c:v>
                </c:pt>
                <c:pt idx="22">
                  <c:v>165</c:v>
                </c:pt>
                <c:pt idx="23">
                  <c:v>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D9-4B42-9103-F68197AC07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40"/>
        <c:shape val="box"/>
        <c:axId val="958457392"/>
        <c:axId val="1"/>
        <c:axId val="0"/>
      </c:bar3DChart>
      <c:catAx>
        <c:axId val="95845739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-3780000" vert="horz"/>
          <a:lstStyle/>
          <a:p>
            <a:pPr>
              <a:defRPr sz="766" b="1" i="1" u="none" strike="noStrike" baseline="0">
                <a:solidFill>
                  <a:srgbClr val="FF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700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6" b="1" i="1" u="none" strike="noStrike" baseline="0">
                <a:solidFill>
                  <a:srgbClr val="00008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7392"/>
        <c:crosses val="autoZero"/>
        <c:crossBetween val="between"/>
        <c:majorUnit val="100"/>
      </c:valAx>
      <c:spPr>
        <a:noFill/>
        <a:ln w="22247">
          <a:noFill/>
        </a:ln>
      </c:spPr>
    </c:plotArea>
    <c:legend>
      <c:legendPos val="b"/>
      <c:layout>
        <c:manualLayout>
          <c:xMode val="edge"/>
          <c:yMode val="edge"/>
          <c:x val="0.12512926577042399"/>
          <c:y val="0.94974003466204504"/>
          <c:w val="0.66701137538779731"/>
          <c:h val="3.9861351819757362E-2"/>
        </c:manualLayout>
      </c:layout>
      <c:overlay val="0"/>
      <c:spPr>
        <a:noFill/>
        <a:ln w="2781">
          <a:solidFill>
            <a:srgbClr val="000000"/>
          </a:solidFill>
          <a:prstDash val="solid"/>
        </a:ln>
      </c:spPr>
      <c:txPr>
        <a:bodyPr/>
        <a:lstStyle/>
        <a:p>
          <a:pPr>
            <a:defRPr sz="723" b="0" i="0" u="none" strike="noStrike" baseline="0">
              <a:solidFill>
                <a:srgbClr val="008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1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3"/>
      <c:hPercent val="56"/>
      <c:rotY val="2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spPr>
            <a:solidFill>
              <a:srgbClr val="9999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7"/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92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FB6-4AE1-9C9C-F48C0995754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Sheet1!$B$2:$Y$2</c:f>
              <c:numCache>
                <c:formatCode>\О\с\н\о\в\н\о\й</c:formatCode>
                <c:ptCount val="24"/>
                <c:pt idx="0">
                  <c:v>75</c:v>
                </c:pt>
                <c:pt idx="1">
                  <c:v>135</c:v>
                </c:pt>
                <c:pt idx="2">
                  <c:v>65</c:v>
                </c:pt>
                <c:pt idx="3">
                  <c:v>81</c:v>
                </c:pt>
                <c:pt idx="4">
                  <c:v>55</c:v>
                </c:pt>
                <c:pt idx="5">
                  <c:v>79</c:v>
                </c:pt>
                <c:pt idx="6">
                  <c:v>47</c:v>
                </c:pt>
                <c:pt idx="7">
                  <c:v>134</c:v>
                </c:pt>
                <c:pt idx="8">
                  <c:v>49</c:v>
                </c:pt>
                <c:pt idx="9">
                  <c:v>35</c:v>
                </c:pt>
                <c:pt idx="10">
                  <c:v>32</c:v>
                </c:pt>
                <c:pt idx="11">
                  <c:v>42</c:v>
                </c:pt>
                <c:pt idx="12">
                  <c:v>58</c:v>
                </c:pt>
                <c:pt idx="13">
                  <c:v>94</c:v>
                </c:pt>
                <c:pt idx="14">
                  <c:v>33</c:v>
                </c:pt>
                <c:pt idx="15">
                  <c:v>149</c:v>
                </c:pt>
                <c:pt idx="16">
                  <c:v>52</c:v>
                </c:pt>
                <c:pt idx="17">
                  <c:v>97</c:v>
                </c:pt>
                <c:pt idx="18">
                  <c:v>194</c:v>
                </c:pt>
                <c:pt idx="19">
                  <c:v>80</c:v>
                </c:pt>
                <c:pt idx="20">
                  <c:v>74</c:v>
                </c:pt>
                <c:pt idx="21">
                  <c:v>83</c:v>
                </c:pt>
                <c:pt idx="22">
                  <c:v>248</c:v>
                </c:pt>
                <c:pt idx="23">
                  <c:v>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B6-4AE1-9C9C-F48C0995754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отнесенные к подготовительной</c:v>
                </c:pt>
              </c:strCache>
            </c:strRef>
          </c:tx>
          <c:spPr>
            <a:solidFill>
              <a:srgbClr val="993366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="1" i="1" u="none" strike="noStrike" baseline="0">
                    <a:solidFill>
                      <a:srgbClr val="FF66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Sheet1!$B$3:$Y$3</c:f>
              <c:numCache>
                <c:formatCode>\О\с\н\о\в\н\о\й</c:formatCode>
                <c:ptCount val="24"/>
                <c:pt idx="0">
                  <c:v>4</c:v>
                </c:pt>
                <c:pt idx="1">
                  <c:v>7</c:v>
                </c:pt>
                <c:pt idx="2">
                  <c:v>3</c:v>
                </c:pt>
                <c:pt idx="3">
                  <c:v>10</c:v>
                </c:pt>
                <c:pt idx="4">
                  <c:v>3</c:v>
                </c:pt>
                <c:pt idx="5">
                  <c:v>2</c:v>
                </c:pt>
                <c:pt idx="6">
                  <c:v>8</c:v>
                </c:pt>
                <c:pt idx="7">
                  <c:v>0</c:v>
                </c:pt>
                <c:pt idx="8">
                  <c:v>8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5</c:v>
                </c:pt>
                <c:pt idx="13">
                  <c:v>3</c:v>
                </c:pt>
                <c:pt idx="14">
                  <c:v>4</c:v>
                </c:pt>
                <c:pt idx="15">
                  <c:v>7</c:v>
                </c:pt>
                <c:pt idx="16">
                  <c:v>7</c:v>
                </c:pt>
                <c:pt idx="17">
                  <c:v>2</c:v>
                </c:pt>
                <c:pt idx="18">
                  <c:v>20</c:v>
                </c:pt>
                <c:pt idx="19">
                  <c:v>2</c:v>
                </c:pt>
                <c:pt idx="20">
                  <c:v>4</c:v>
                </c:pt>
                <c:pt idx="21">
                  <c:v>0</c:v>
                </c:pt>
                <c:pt idx="22">
                  <c:v>5</c:v>
                </c:pt>
                <c:pt idx="2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B6-4AE1-9C9C-F48C0995754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2013 общее кол-во</c:v>
                </c:pt>
              </c:strCache>
            </c:strRef>
          </c:tx>
          <c:spPr>
            <a:solidFill>
              <a:srgbClr val="FFFFCC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FB6-4AE1-9C9C-F48C0995754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Sheet1!$B$4:$Y$4</c:f>
              <c:numCache>
                <c:formatCode>\О\с\н\о\в\н\о\й</c:formatCode>
                <c:ptCount val="24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59</c:v>
                </c:pt>
                <c:pt idx="22">
                  <c:v>246</c:v>
                </c:pt>
                <c:pt idx="23">
                  <c:v>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B6-4AE1-9C9C-F48C0995754B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2013 мед. группа</c:v>
                </c:pt>
              </c:strCache>
            </c:strRef>
          </c:tx>
          <c:spPr>
            <a:solidFill>
              <a:srgbClr val="CCFF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7" b="1" i="1" u="none" strike="noStrike" baseline="0">
                    <a:solidFill>
                      <a:srgbClr val="00008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Sheet1!$B$5:$Y$5</c:f>
              <c:numCache>
                <c:formatCode>\О\с\н\о\в\н\о\й</c:formatCode>
                <c:ptCount val="2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3</c:v>
                </c:pt>
                <c:pt idx="5">
                  <c:v>5</c:v>
                </c:pt>
                <c:pt idx="6">
                  <c:v>8</c:v>
                </c:pt>
                <c:pt idx="7">
                  <c:v>1</c:v>
                </c:pt>
                <c:pt idx="8">
                  <c:v>10</c:v>
                </c:pt>
                <c:pt idx="9">
                  <c:v>2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18</c:v>
                </c:pt>
                <c:pt idx="16">
                  <c:v>3</c:v>
                </c:pt>
                <c:pt idx="17">
                  <c:v>12</c:v>
                </c:pt>
                <c:pt idx="18">
                  <c:v>20</c:v>
                </c:pt>
                <c:pt idx="19">
                  <c:v>2</c:v>
                </c:pt>
                <c:pt idx="20">
                  <c:v>9</c:v>
                </c:pt>
                <c:pt idx="21">
                  <c:v>2</c:v>
                </c:pt>
                <c:pt idx="22">
                  <c:v>71</c:v>
                </c:pt>
                <c:pt idx="23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FB6-4AE1-9C9C-F48C09957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40"/>
        <c:shape val="box"/>
        <c:axId val="958451984"/>
        <c:axId val="1"/>
        <c:axId val="0"/>
      </c:bar3DChart>
      <c:catAx>
        <c:axId val="95845198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-3780000" vert="horz"/>
          <a:lstStyle/>
          <a:p>
            <a:pPr>
              <a:defRPr sz="744" b="1" i="1" u="none" strike="noStrike" baseline="0">
                <a:solidFill>
                  <a:srgbClr val="FF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700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88" b="1" i="1" u="none" strike="noStrike" baseline="0">
                <a:solidFill>
                  <a:srgbClr val="00008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1984"/>
        <c:crosses val="autoZero"/>
        <c:crossBetween val="between"/>
        <c:majorUnit val="100"/>
      </c:valAx>
      <c:spPr>
        <a:noFill/>
        <a:ln w="22247">
          <a:noFill/>
        </a:ln>
      </c:spPr>
    </c:plotArea>
    <c:legend>
      <c:legendPos val="b"/>
      <c:layout>
        <c:manualLayout>
          <c:xMode val="edge"/>
          <c:yMode val="edge"/>
          <c:x val="0.13650465356773525"/>
          <c:y val="0.94936708860759489"/>
          <c:w val="0.64529472595656667"/>
          <c:h val="4.1591320072332731E-2"/>
        </c:manualLayout>
      </c:layout>
      <c:overlay val="0"/>
      <c:spPr>
        <a:noFill/>
        <a:ln w="2781">
          <a:solidFill>
            <a:srgbClr val="000000"/>
          </a:solidFill>
          <a:prstDash val="solid"/>
        </a:ln>
      </c:spPr>
      <c:txPr>
        <a:bodyPr/>
        <a:lstStyle/>
        <a:p>
          <a:pPr>
            <a:defRPr sz="723" b="0" i="0" u="none" strike="noStrike" baseline="0">
              <a:solidFill>
                <a:srgbClr val="008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3"/>
      <c:hPercent val="64"/>
      <c:rotY val="2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CC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1354705274043431E-2"/>
          <c:y val="5.4644808743169399E-3"/>
          <c:w val="0.79731127197518092"/>
          <c:h val="0.7522768670309654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spPr>
            <a:solidFill>
              <a:srgbClr val="9999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99CC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AA5D-4BBB-91D1-C33CC32A0F77}"/>
              </c:ext>
            </c:extLst>
          </c:dPt>
          <c:dPt>
            <c:idx val="1"/>
            <c:invertIfNegative val="0"/>
            <c:bubble3D val="0"/>
            <c:spPr>
              <a:solidFill>
                <a:srgbClr val="FF00FF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AA5D-4BBB-91D1-C33CC32A0F77}"/>
              </c:ext>
            </c:extLst>
          </c:dPt>
          <c:dPt>
            <c:idx val="2"/>
            <c:invertIfNegative val="0"/>
            <c:bubble3D val="0"/>
            <c:spPr>
              <a:solidFill>
                <a:srgbClr val="993366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AA5D-4BBB-91D1-C33CC32A0F77}"/>
              </c:ext>
            </c:extLst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AA5D-4BBB-91D1-C33CC32A0F77}"/>
              </c:ext>
            </c:extLst>
          </c:dPt>
          <c:dPt>
            <c:idx val="4"/>
            <c:invertIfNegative val="0"/>
            <c:bubble3D val="0"/>
            <c:spPr>
              <a:solidFill>
                <a:srgbClr val="FF66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AA5D-4BBB-91D1-C33CC32A0F77}"/>
              </c:ext>
            </c:extLst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AA5D-4BBB-91D1-C33CC32A0F77}"/>
              </c:ext>
            </c:extLst>
          </c:dPt>
          <c:dPt>
            <c:idx val="6"/>
            <c:invertIfNegative val="0"/>
            <c:bubble3D val="0"/>
            <c:spPr>
              <a:solidFill>
                <a:srgbClr val="008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AA5D-4BBB-91D1-C33CC32A0F77}"/>
              </c:ext>
            </c:extLst>
          </c:dPt>
          <c:dPt>
            <c:idx val="7"/>
            <c:invertIfNegative val="0"/>
            <c:bubble3D val="0"/>
            <c:spPr>
              <a:solidFill>
                <a:srgbClr val="3366FF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AA5D-4BBB-91D1-C33CC32A0F77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AA5D-4BBB-91D1-C33CC32A0F77}"/>
              </c:ext>
            </c:extLst>
          </c:dPt>
          <c:dPt>
            <c:idx val="10"/>
            <c:invertIfNegative val="0"/>
            <c:bubble3D val="0"/>
            <c:spPr>
              <a:solidFill>
                <a:srgbClr val="00808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AA5D-4BBB-91D1-C33CC32A0F77}"/>
              </c:ext>
            </c:extLst>
          </c:dPt>
          <c:dPt>
            <c:idx val="11"/>
            <c:invertIfNegative val="0"/>
            <c:bubble3D val="0"/>
            <c:spPr>
              <a:solidFill>
                <a:srgbClr val="9933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AA5D-4BBB-91D1-C33CC32A0F77}"/>
              </c:ext>
            </c:extLst>
          </c:dPt>
          <c:dPt>
            <c:idx val="12"/>
            <c:invertIfNegative val="0"/>
            <c:bubble3D val="0"/>
            <c:spPr>
              <a:solidFill>
                <a:srgbClr val="000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AA5D-4BBB-91D1-C33CC32A0F77}"/>
              </c:ext>
            </c:extLst>
          </c:dPt>
          <c:dPt>
            <c:idx val="13"/>
            <c:invertIfNegative val="0"/>
            <c:bubble3D val="0"/>
            <c:spPr>
              <a:solidFill>
                <a:srgbClr val="808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AA5D-4BBB-91D1-C33CC32A0F77}"/>
              </c:ext>
            </c:extLst>
          </c:dPt>
          <c:dPt>
            <c:idx val="14"/>
            <c:invertIfNegative val="0"/>
            <c:bubble3D val="0"/>
            <c:spPr>
              <a:solidFill>
                <a:srgbClr val="3366FF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AA5D-4BBB-91D1-C33CC32A0F77}"/>
              </c:ext>
            </c:extLst>
          </c:dPt>
          <c:dPt>
            <c:idx val="15"/>
            <c:invertIfNegative val="0"/>
            <c:bubble3D val="0"/>
            <c:spPr>
              <a:solidFill>
                <a:srgbClr val="80008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AA5D-4BBB-91D1-C33CC32A0F77}"/>
              </c:ext>
            </c:extLst>
          </c:dPt>
          <c:dPt>
            <c:idx val="16"/>
            <c:invertIfNegative val="0"/>
            <c:bubble3D val="0"/>
            <c:spPr>
              <a:solidFill>
                <a:srgbClr val="FF99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AA5D-4BBB-91D1-C33CC32A0F77}"/>
              </c:ext>
            </c:extLst>
          </c:dPt>
          <c:dPt>
            <c:idx val="17"/>
            <c:invertIfNegative val="0"/>
            <c:bubble3D val="0"/>
            <c:spPr>
              <a:solidFill>
                <a:srgbClr val="CCFFCC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AA5D-4BBB-91D1-C33CC32A0F77}"/>
              </c:ext>
            </c:extLst>
          </c:dPt>
          <c:dPt>
            <c:idx val="18"/>
            <c:invertIfNegative val="0"/>
            <c:bubble3D val="0"/>
            <c:spPr>
              <a:solidFill>
                <a:srgbClr val="0033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AA5D-4BBB-91D1-C33CC32A0F77}"/>
              </c:ext>
            </c:extLst>
          </c:dPt>
          <c:dPt>
            <c:idx val="19"/>
            <c:invertIfNegative val="0"/>
            <c:bubble3D val="0"/>
            <c:spPr>
              <a:solidFill>
                <a:srgbClr val="00008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2-AA5D-4BBB-91D1-C33CC32A0F77}"/>
              </c:ext>
            </c:extLst>
          </c:dPt>
          <c:dPt>
            <c:idx val="20"/>
            <c:invertIfNegative val="0"/>
            <c:bubble3D val="0"/>
            <c:spPr>
              <a:solidFill>
                <a:srgbClr val="666699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AA5D-4BBB-91D1-C33CC32A0F77}"/>
              </c:ext>
            </c:extLst>
          </c:dPt>
          <c:dPt>
            <c:idx val="21"/>
            <c:invertIfNegative val="0"/>
            <c:bubble3D val="0"/>
            <c:spPr>
              <a:solidFill>
                <a:srgbClr val="008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4-AA5D-4BBB-91D1-C33CC32A0F77}"/>
              </c:ext>
            </c:extLst>
          </c:dPt>
          <c:dPt>
            <c:idx val="22"/>
            <c:invertIfNegative val="0"/>
            <c:bubble3D val="0"/>
            <c:spPr>
              <a:solidFill>
                <a:srgbClr val="00CCFF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AA5D-4BBB-91D1-C33CC32A0F77}"/>
              </c:ext>
            </c:extLst>
          </c:dPt>
          <c:dPt>
            <c:idx val="23"/>
            <c:invertIfNegative val="0"/>
            <c:bubble3D val="0"/>
            <c:spPr>
              <a:solidFill>
                <a:srgbClr val="FF0000"/>
              </a:solidFill>
              <a:ln w="1112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6-AA5D-4BBB-91D1-C33CC32A0F77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14994829369183041"/>
                  <c:y val="0.48087431693989069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5D-4BBB-91D1-C33CC32A0F7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768355739400207"/>
                  <c:y val="0.49726775956284153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5D-4BBB-91D1-C33CC32A0F7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0682523267838676"/>
                  <c:y val="0.55555555555555558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5D-4BBB-91D1-C33CC32A0F7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23371251292657705"/>
                  <c:y val="0.60837887067395269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5D-4BBB-91D1-C33CC32A0F7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25749741468459153"/>
                  <c:y val="0.62112932604735882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5D-4BBB-91D1-C33CC32A0F7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28955532574974147"/>
                  <c:y val="0.65755919854280509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5D-4BBB-91D1-C33CC32A0F77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31023784901758017"/>
                  <c:y val="0.6429872495446266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5D-4BBB-91D1-C33CC32A0F77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33815925542916236"/>
                  <c:y val="0.63205828779599271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5D-4BBB-91D1-C33CC32A0F77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36608066184074456"/>
                  <c:y val="0.57559198542805101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A5D-4BBB-91D1-C33CC32A0F77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39503619441571874"/>
                  <c:y val="0.67030965391621133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5D-4BBB-91D1-C33CC32A0F77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421923474663909"/>
                  <c:y val="0.68306010928961747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5D-4BBB-91D1-C33CC32A0F77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44570837642192346"/>
                  <c:y val="0.67941712204007287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5D-4BBB-91D1-C33CC32A0F77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47362978283350571"/>
                  <c:y val="0.68670309653916206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5D-4BBB-91D1-C33CC32A0F77}"/>
                </c:ext>
              </c:extLst>
            </c:dLbl>
            <c:dLbl>
              <c:idx val="13"/>
              <c:layout>
                <c:manualLayout>
                  <c:xMode val="edge"/>
                  <c:yMode val="edge"/>
                  <c:x val="0.50258531540847984"/>
                  <c:y val="0.56648451730418947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5D-4BBB-91D1-C33CC32A0F77}"/>
                </c:ext>
              </c:extLst>
            </c:dLbl>
            <c:dLbl>
              <c:idx val="14"/>
              <c:layout>
                <c:manualLayout>
                  <c:xMode val="edge"/>
                  <c:yMode val="edge"/>
                  <c:x val="0.52637021716649435"/>
                  <c:y val="0.67577413479052828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5D-4BBB-91D1-C33CC32A0F77}"/>
                </c:ext>
              </c:extLst>
            </c:dLbl>
            <c:dLbl>
              <c:idx val="15"/>
              <c:layout>
                <c:manualLayout>
                  <c:xMode val="edge"/>
                  <c:yMode val="edge"/>
                  <c:x val="0.55015511892450875"/>
                  <c:y val="0.66120218579234968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5D-4BBB-91D1-C33CC32A0F77}"/>
                </c:ext>
              </c:extLst>
            </c:dLbl>
            <c:dLbl>
              <c:idx val="16"/>
              <c:layout>
                <c:manualLayout>
                  <c:xMode val="edge"/>
                  <c:yMode val="edge"/>
                  <c:x val="0.57600827300930713"/>
                  <c:y val="0.55373406193078323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A5D-4BBB-91D1-C33CC32A0F77}"/>
                </c:ext>
              </c:extLst>
            </c:dLbl>
            <c:dLbl>
              <c:idx val="17"/>
              <c:layout>
                <c:manualLayout>
                  <c:xMode val="edge"/>
                  <c:yMode val="edge"/>
                  <c:x val="0.60599793174767325"/>
                  <c:y val="0.60109289617486339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A5D-4BBB-91D1-C33CC32A0F77}"/>
                </c:ext>
              </c:extLst>
            </c:dLbl>
            <c:dLbl>
              <c:idx val="18"/>
              <c:layout>
                <c:manualLayout>
                  <c:xMode val="edge"/>
                  <c:yMode val="edge"/>
                  <c:x val="0.63185108583247152"/>
                  <c:y val="0.51548269581056472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A5D-4BBB-91D1-C33CC32A0F77}"/>
                </c:ext>
              </c:extLst>
            </c:dLbl>
            <c:dLbl>
              <c:idx val="19"/>
              <c:layout>
                <c:manualLayout>
                  <c:xMode val="edge"/>
                  <c:yMode val="edge"/>
                  <c:x val="0.65977249224405377"/>
                  <c:y val="0.67213114754098358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A5D-4BBB-91D1-C33CC32A0F77}"/>
                </c:ext>
              </c:extLst>
            </c:dLbl>
            <c:dLbl>
              <c:idx val="20"/>
              <c:layout>
                <c:manualLayout>
                  <c:xMode val="edge"/>
                  <c:yMode val="edge"/>
                  <c:x val="0.68355739400206827"/>
                  <c:y val="0.59562841530054644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A5D-4BBB-91D1-C33CC32A0F77}"/>
                </c:ext>
              </c:extLst>
            </c:dLbl>
            <c:dLbl>
              <c:idx val="21"/>
              <c:layout>
                <c:manualLayout>
                  <c:xMode val="edge"/>
                  <c:yMode val="edge"/>
                  <c:x val="0.71354705274043428"/>
                  <c:y val="0.68123861566484523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A5D-4BBB-91D1-C33CC32A0F77}"/>
                </c:ext>
              </c:extLst>
            </c:dLbl>
            <c:dLbl>
              <c:idx val="22"/>
              <c:layout>
                <c:manualLayout>
                  <c:xMode val="edge"/>
                  <c:yMode val="edge"/>
                  <c:x val="0.73733195449844879"/>
                  <c:y val="0.53187613843351544"/>
                </c:manualLayout>
              </c:layout>
              <c:spPr>
                <a:noFill/>
                <a:ln w="22248">
                  <a:noFill/>
                </a:ln>
              </c:spPr>
              <c:txPr>
                <a:bodyPr/>
                <a:lstStyle/>
                <a:p>
                  <a:pPr>
                    <a:defRPr sz="1051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A5D-4BBB-91D1-C33CC32A0F77}"/>
                </c:ext>
              </c:extLst>
            </c:dLbl>
            <c:spPr>
              <a:noFill/>
              <a:ln w="222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1" i="0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 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Первомайская</c:v>
                </c:pt>
                <c:pt idx="22">
                  <c:v>Осиновская</c:v>
                </c:pt>
                <c:pt idx="23">
                  <c:v>Вагайская </c:v>
                </c:pt>
              </c:strCache>
            </c:strRef>
          </c:cat>
          <c:val>
            <c:numRef>
              <c:f>Sheet1!$B$2:$Y$2</c:f>
              <c:numCache>
                <c:formatCode>\О\с\н\о\в\н\о\й</c:formatCode>
                <c:ptCount val="24"/>
                <c:pt idx="0">
                  <c:v>61</c:v>
                </c:pt>
                <c:pt idx="1">
                  <c:v>60</c:v>
                </c:pt>
                <c:pt idx="2">
                  <c:v>35</c:v>
                </c:pt>
                <c:pt idx="3">
                  <c:v>18</c:v>
                </c:pt>
                <c:pt idx="4">
                  <c:v>21</c:v>
                </c:pt>
                <c:pt idx="5">
                  <c:v>5</c:v>
                </c:pt>
                <c:pt idx="6">
                  <c:v>15</c:v>
                </c:pt>
                <c:pt idx="7">
                  <c:v>24</c:v>
                </c:pt>
                <c:pt idx="8">
                  <c:v>38</c:v>
                </c:pt>
                <c:pt idx="9">
                  <c:v>5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39</c:v>
                </c:pt>
                <c:pt idx="14">
                  <c:v>2</c:v>
                </c:pt>
                <c:pt idx="15">
                  <c:v>12</c:v>
                </c:pt>
                <c:pt idx="16">
                  <c:v>33</c:v>
                </c:pt>
                <c:pt idx="17">
                  <c:v>28</c:v>
                </c:pt>
                <c:pt idx="18">
                  <c:v>49</c:v>
                </c:pt>
                <c:pt idx="19">
                  <c:v>8</c:v>
                </c:pt>
                <c:pt idx="20">
                  <c:v>31</c:v>
                </c:pt>
                <c:pt idx="21">
                  <c:v>1</c:v>
                </c:pt>
                <c:pt idx="22">
                  <c:v>52</c:v>
                </c:pt>
                <c:pt idx="23">
                  <c:v>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A5D-4BBB-91D1-C33CC32A0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40"/>
        <c:shape val="box"/>
        <c:axId val="958451984"/>
        <c:axId val="1"/>
        <c:axId val="0"/>
      </c:bar3DChart>
      <c:catAx>
        <c:axId val="95845198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-3780000" vert="horz"/>
          <a:lstStyle/>
          <a:p>
            <a:pPr>
              <a:defRPr sz="876" b="1" i="1" u="none" strike="noStrike" baseline="0">
                <a:solidFill>
                  <a:srgbClr val="FF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30"/>
          <c:min val="0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1" b="1" i="1" u="none" strike="noStrike" baseline="0">
                <a:solidFill>
                  <a:srgbClr val="00008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1984"/>
        <c:crosses val="autoZero"/>
        <c:crossBetween val="between"/>
        <c:majorUnit val="20"/>
        <c:minorUnit val="10"/>
      </c:valAx>
      <c:spPr>
        <a:noFill/>
        <a:ln w="22248">
          <a:noFill/>
        </a:ln>
      </c:spPr>
    </c:plotArea>
    <c:legend>
      <c:legendPos val="r"/>
      <c:layout>
        <c:manualLayout>
          <c:xMode val="edge"/>
          <c:yMode val="edge"/>
          <c:x val="0.87900723888314369"/>
          <c:y val="5.1001821493624776E-2"/>
          <c:w val="0.11582213029989659"/>
          <c:h val="0.87613843351548271"/>
        </c:manualLayout>
      </c:layout>
      <c:overlay val="0"/>
      <c:spPr>
        <a:noFill/>
        <a:ln w="2781">
          <a:solidFill>
            <a:srgbClr val="000000"/>
          </a:solidFill>
          <a:prstDash val="solid"/>
        </a:ln>
      </c:spPr>
      <c:txPr>
        <a:bodyPr/>
        <a:lstStyle/>
        <a:p>
          <a:pPr>
            <a:defRPr sz="723" b="0" i="0" u="none" strike="noStrike" baseline="0">
              <a:solidFill>
                <a:srgbClr val="008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"/>
      <c:hPercent val="58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837837837837834E-2"/>
          <c:y val="2.4604569420035149E-2"/>
          <c:w val="0.92216216216216218"/>
          <c:h val="0.713532513181019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9999FF"/>
            </a:solidFill>
            <a:ln w="1112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545945945945946"/>
                  <c:y val="0.5395430579964850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A6B-4CAF-82D9-754A85D30C3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9243243243243244"/>
                  <c:y val="0.50790861159929701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A6B-4CAF-82D9-754A85D30C3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172972972972973"/>
                  <c:y val="0.6010544815465729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A6B-4CAF-82D9-754A85D30C35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252972972972973"/>
                  <c:y val="0.6397188049209139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A6B-4CAF-82D9-754A85D30C35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28216216216216217"/>
                  <c:y val="0.61862917398945516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A6B-4CAF-82D9-754A85D30C35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31351351351351353"/>
                  <c:y val="0.6608084358523725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A6B-4CAF-82D9-754A85D30C35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44"/>
                  <c:y val="0.69595782073813706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A6B-4CAF-82D9-754A85D30C35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47351351351351351"/>
                  <c:y val="0.60281195079086114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A6B-4CAF-82D9-754A85D30C35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53621621621621618"/>
                  <c:y val="0.66783831282952544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A6B-4CAF-82D9-754A85D30C35}"/>
                </c:ext>
              </c:extLst>
            </c:dLbl>
            <c:dLbl>
              <c:idx val="13"/>
              <c:layout>
                <c:manualLayout>
                  <c:xMode val="edge"/>
                  <c:yMode val="edge"/>
                  <c:x val="0.56648648648648647"/>
                  <c:y val="0.6080843585237258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A6B-4CAF-82D9-754A85D30C35}"/>
                </c:ext>
              </c:extLst>
            </c:dLbl>
            <c:dLbl>
              <c:idx val="14"/>
              <c:layout>
                <c:manualLayout>
                  <c:xMode val="edge"/>
                  <c:yMode val="edge"/>
                  <c:x val="0.59783783783783784"/>
                  <c:y val="0.63444639718804918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6B-4CAF-82D9-754A85D30C35}"/>
                </c:ext>
              </c:extLst>
            </c:dLbl>
            <c:dLbl>
              <c:idx val="15"/>
              <c:layout>
                <c:manualLayout>
                  <c:xMode val="edge"/>
                  <c:yMode val="edge"/>
                  <c:x val="0.6291891891891892"/>
                  <c:y val="0.64674868189806678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A6B-4CAF-82D9-754A85D30C35}"/>
                </c:ext>
              </c:extLst>
            </c:dLbl>
            <c:dLbl>
              <c:idx val="16"/>
              <c:layout>
                <c:manualLayout>
                  <c:xMode val="edge"/>
                  <c:yMode val="edge"/>
                  <c:x val="0.65621621621621617"/>
                  <c:y val="0.59929701230228472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6B-4CAF-82D9-754A85D30C35}"/>
                </c:ext>
              </c:extLst>
            </c:dLbl>
            <c:dLbl>
              <c:idx val="17"/>
              <c:layout>
                <c:manualLayout>
                  <c:xMode val="edge"/>
                  <c:yMode val="edge"/>
                  <c:x val="0.68864864864864861"/>
                  <c:y val="0.6362038664323373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A6B-4CAF-82D9-754A85D30C35}"/>
                </c:ext>
              </c:extLst>
            </c:dLbl>
            <c:dLbl>
              <c:idx val="18"/>
              <c:layout>
                <c:manualLayout>
                  <c:xMode val="edge"/>
                  <c:yMode val="edge"/>
                  <c:x val="0.72324324324324329"/>
                  <c:y val="0.4604569420035149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6B-4CAF-82D9-754A85D30C35}"/>
                </c:ext>
              </c:extLst>
            </c:dLbl>
            <c:dLbl>
              <c:idx val="19"/>
              <c:layout>
                <c:manualLayout>
                  <c:xMode val="edge"/>
                  <c:yMode val="edge"/>
                  <c:x val="0.75567567567567573"/>
                  <c:y val="0.68365553602811946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A6B-4CAF-82D9-754A85D30C35}"/>
                </c:ext>
              </c:extLst>
            </c:dLbl>
            <c:dLbl>
              <c:idx val="20"/>
              <c:layout>
                <c:manualLayout>
                  <c:xMode val="edge"/>
                  <c:yMode val="edge"/>
                  <c:x val="0.77405405405405403"/>
                  <c:y val="0.6274165202108963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A6B-4CAF-82D9-754A85D30C35}"/>
                </c:ext>
              </c:extLst>
            </c:dLbl>
            <c:dLbl>
              <c:idx val="21"/>
              <c:layout>
                <c:manualLayout>
                  <c:xMode val="edge"/>
                  <c:yMode val="edge"/>
                  <c:x val="0.81189189189189193"/>
                  <c:y val="1.054481546572935E-2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6B-4CAF-82D9-754A85D30C35}"/>
                </c:ext>
              </c:extLst>
            </c:dLbl>
            <c:dLbl>
              <c:idx val="22"/>
              <c:layout>
                <c:manualLayout>
                  <c:xMode val="edge"/>
                  <c:yMode val="edge"/>
                  <c:x val="0.84864864864864864"/>
                  <c:y val="0.5764499121265377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6B-4CAF-82D9-754A85D30C35}"/>
                </c:ext>
              </c:extLst>
            </c:dLbl>
            <c:dLbl>
              <c:idx val="23"/>
              <c:layout>
                <c:manualLayout>
                  <c:xMode val="edge"/>
                  <c:yMode val="edge"/>
                  <c:x val="0.88"/>
                  <c:y val="0.53427065026362042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A6B-4CAF-82D9-754A85D30C35}"/>
                </c:ext>
              </c:extLst>
            </c:dLbl>
            <c:spPr>
              <a:noFill/>
              <a:ln w="2224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1" i="1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Sheet1!$B$2:$Y$2</c:f>
              <c:numCache>
                <c:formatCode>\О\с\н\о\в\н\о\й</c:formatCode>
                <c:ptCount val="24"/>
                <c:pt idx="0">
                  <c:v>55</c:v>
                </c:pt>
                <c:pt idx="1">
                  <c:v>72</c:v>
                </c:pt>
                <c:pt idx="2">
                  <c:v>35</c:v>
                </c:pt>
                <c:pt idx="3">
                  <c:v>18</c:v>
                </c:pt>
                <c:pt idx="4">
                  <c:v>26</c:v>
                </c:pt>
                <c:pt idx="5">
                  <c:v>12</c:v>
                </c:pt>
                <c:pt idx="6">
                  <c:v>26</c:v>
                </c:pt>
                <c:pt idx="7">
                  <c:v>27</c:v>
                </c:pt>
                <c:pt idx="8">
                  <c:v>19</c:v>
                </c:pt>
                <c:pt idx="9">
                  <c:v>4</c:v>
                </c:pt>
                <c:pt idx="10">
                  <c:v>32</c:v>
                </c:pt>
                <c:pt idx="11">
                  <c:v>4</c:v>
                </c:pt>
                <c:pt idx="12">
                  <c:v>7</c:v>
                </c:pt>
                <c:pt idx="13">
                  <c:v>33</c:v>
                </c:pt>
                <c:pt idx="14">
                  <c:v>22</c:v>
                </c:pt>
                <c:pt idx="15">
                  <c:v>15</c:v>
                </c:pt>
                <c:pt idx="16">
                  <c:v>32</c:v>
                </c:pt>
                <c:pt idx="17">
                  <c:v>22</c:v>
                </c:pt>
                <c:pt idx="18">
                  <c:v>91</c:v>
                </c:pt>
                <c:pt idx="19">
                  <c:v>4</c:v>
                </c:pt>
                <c:pt idx="20">
                  <c:v>28</c:v>
                </c:pt>
                <c:pt idx="21">
                  <c:v>270</c:v>
                </c:pt>
                <c:pt idx="22">
                  <c:v>46</c:v>
                </c:pt>
                <c:pt idx="23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A6B-4CAF-82D9-754A85D30C3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3366"/>
            </a:solidFill>
            <a:ln w="1112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7297297297297298"/>
                  <c:y val="0.54305799648506148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FA6B-4CAF-82D9-754A85D30C3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1405405405405406"/>
                  <c:y val="0.53778558875219684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FA6B-4CAF-82D9-754A85D30C3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891891891891892"/>
                  <c:y val="0.60281195079086114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FA6B-4CAF-82D9-754A85D30C35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26702702702702702"/>
                  <c:y val="0.64499121265377857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FA6B-4CAF-82D9-754A85D30C35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29837837837837838"/>
                  <c:y val="0.6274165202108963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FA6B-4CAF-82D9-754A85D30C35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33405405405405403"/>
                  <c:y val="0.6801405975395430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FA6B-4CAF-82D9-754A85D30C35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36216216216216218"/>
                  <c:y val="0.6555360281195079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FA6B-4CAF-82D9-754A85D30C35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39675675675675676"/>
                  <c:y val="0.63093145869947276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FA6B-4CAF-82D9-754A85D30C35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42486486486486486"/>
                  <c:y val="0.5887521968365553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FA6B-4CAF-82D9-754A85D30C35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45837837837837836"/>
                  <c:y val="0.67662565905096661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FA6B-4CAF-82D9-754A85D30C35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49405405405405406"/>
                  <c:y val="0.67662565905096661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FA6B-4CAF-82D9-754A85D30C35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51783783783783788"/>
                  <c:y val="0.6731107205623901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FA6B-4CAF-82D9-754A85D30C35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54918918918918924"/>
                  <c:y val="0.6818980667838312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FA6B-4CAF-82D9-754A85D30C35}"/>
                </c:ext>
              </c:extLst>
            </c:dLbl>
            <c:dLbl>
              <c:idx val="13"/>
              <c:layout>
                <c:manualLayout>
                  <c:xMode val="edge"/>
                  <c:yMode val="edge"/>
                  <c:x val="0.57945945945945943"/>
                  <c:y val="0.57820738137082606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FA6B-4CAF-82D9-754A85D30C35}"/>
                </c:ext>
              </c:extLst>
            </c:dLbl>
            <c:dLbl>
              <c:idx val="14"/>
              <c:layout>
                <c:manualLayout>
                  <c:xMode val="edge"/>
                  <c:yMode val="edge"/>
                  <c:x val="0.62054054054054053"/>
                  <c:y val="0.68892794376098421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FA6B-4CAF-82D9-754A85D30C35}"/>
                </c:ext>
              </c:extLst>
            </c:dLbl>
            <c:dLbl>
              <c:idx val="15"/>
              <c:layout>
                <c:manualLayout>
                  <c:xMode val="edge"/>
                  <c:yMode val="edge"/>
                  <c:x val="0.64540540540540536"/>
                  <c:y val="0.6537785588752196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FA6B-4CAF-82D9-754A85D30C35}"/>
                </c:ext>
              </c:extLst>
            </c:dLbl>
            <c:dLbl>
              <c:idx val="16"/>
              <c:layout>
                <c:manualLayout>
                  <c:xMode val="edge"/>
                  <c:yMode val="edge"/>
                  <c:x val="0.67891891891891887"/>
                  <c:y val="0.6010544815465729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FA6B-4CAF-82D9-754A85D30C35}"/>
                </c:ext>
              </c:extLst>
            </c:dLbl>
            <c:dLbl>
              <c:idx val="17"/>
              <c:layout>
                <c:manualLayout>
                  <c:xMode val="edge"/>
                  <c:yMode val="edge"/>
                  <c:x val="0.70810810810810809"/>
                  <c:y val="0.62038664323374337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FA6B-4CAF-82D9-754A85D30C35}"/>
                </c:ext>
              </c:extLst>
            </c:dLbl>
            <c:dLbl>
              <c:idx val="18"/>
              <c:layout>
                <c:manualLayout>
                  <c:xMode val="edge"/>
                  <c:yMode val="edge"/>
                  <c:x val="0.74486486486486492"/>
                  <c:y val="0.5571177504393672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FA6B-4CAF-82D9-754A85D30C35}"/>
                </c:ext>
              </c:extLst>
            </c:dLbl>
            <c:dLbl>
              <c:idx val="19"/>
              <c:layout>
                <c:manualLayout>
                  <c:xMode val="edge"/>
                  <c:yMode val="edge"/>
                  <c:x val="0.76972972972972975"/>
                  <c:y val="0.66783831282952544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A6B-4CAF-82D9-754A85D30C35}"/>
                </c:ext>
              </c:extLst>
            </c:dLbl>
            <c:dLbl>
              <c:idx val="20"/>
              <c:layout>
                <c:manualLayout>
                  <c:xMode val="edge"/>
                  <c:yMode val="edge"/>
                  <c:x val="0.79459459459459458"/>
                  <c:y val="0.6045694200351493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A6B-4CAF-82D9-754A85D30C35}"/>
                </c:ext>
              </c:extLst>
            </c:dLbl>
            <c:dLbl>
              <c:idx val="21"/>
              <c:layout>
                <c:manualLayout>
                  <c:xMode val="edge"/>
                  <c:yMode val="edge"/>
                  <c:x val="0.83351351351351355"/>
                  <c:y val="0.10896309314586995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A6B-4CAF-82D9-754A85D30C35}"/>
                </c:ext>
              </c:extLst>
            </c:dLbl>
            <c:dLbl>
              <c:idx val="22"/>
              <c:layout>
                <c:manualLayout>
                  <c:xMode val="edge"/>
                  <c:yMode val="edge"/>
                  <c:x val="0.86486486486486491"/>
                  <c:y val="0.68717047451669599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A6B-4CAF-82D9-754A85D30C35}"/>
                </c:ext>
              </c:extLst>
            </c:dLbl>
            <c:dLbl>
              <c:idx val="23"/>
              <c:layout>
                <c:manualLayout>
                  <c:xMode val="edge"/>
                  <c:yMode val="edge"/>
                  <c:x val="0.90054054054054056"/>
                  <c:y val="0.54833040421792623"/>
                </c:manualLayout>
              </c:layout>
              <c:spPr>
                <a:noFill/>
                <a:ln w="22246">
                  <a:noFill/>
                </a:ln>
              </c:spPr>
              <c:txPr>
                <a:bodyPr/>
                <a:lstStyle/>
                <a:p>
                  <a:pPr>
                    <a:defRPr sz="1051" b="1" i="1" u="none" strike="noStrike" baseline="0">
                      <a:solidFill>
                        <a:srgbClr val="00008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A6B-4CAF-82D9-754A85D30C35}"/>
                </c:ext>
              </c:extLst>
            </c:dLbl>
            <c:spPr>
              <a:noFill/>
              <a:ln w="2224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1" i="1" u="none" strike="noStrike" baseline="0">
                    <a:solidFill>
                      <a:srgbClr val="00008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Sheet1!$B$3:$Y$3</c:f>
              <c:numCache>
                <c:formatCode>\О\с\н\о\в\н\о\й</c:formatCode>
                <c:ptCount val="24"/>
                <c:pt idx="0">
                  <c:v>61</c:v>
                </c:pt>
                <c:pt idx="1">
                  <c:v>60</c:v>
                </c:pt>
                <c:pt idx="2">
                  <c:v>35</c:v>
                </c:pt>
                <c:pt idx="3">
                  <c:v>18</c:v>
                </c:pt>
                <c:pt idx="4">
                  <c:v>21</c:v>
                </c:pt>
                <c:pt idx="5">
                  <c:v>5</c:v>
                </c:pt>
                <c:pt idx="6">
                  <c:v>15</c:v>
                </c:pt>
                <c:pt idx="7">
                  <c:v>24</c:v>
                </c:pt>
                <c:pt idx="8">
                  <c:v>38</c:v>
                </c:pt>
                <c:pt idx="9">
                  <c:v>5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39</c:v>
                </c:pt>
                <c:pt idx="14">
                  <c:v>2</c:v>
                </c:pt>
                <c:pt idx="15">
                  <c:v>12</c:v>
                </c:pt>
                <c:pt idx="16">
                  <c:v>33</c:v>
                </c:pt>
                <c:pt idx="17">
                  <c:v>28</c:v>
                </c:pt>
                <c:pt idx="18">
                  <c:v>49</c:v>
                </c:pt>
                <c:pt idx="19">
                  <c:v>8</c:v>
                </c:pt>
                <c:pt idx="20">
                  <c:v>31</c:v>
                </c:pt>
                <c:pt idx="21">
                  <c:v>233</c:v>
                </c:pt>
                <c:pt idx="22">
                  <c:v>1</c:v>
                </c:pt>
                <c:pt idx="2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FA6B-4CAF-82D9-754A85D30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8454064"/>
        <c:axId val="1"/>
        <c:axId val="0"/>
      </c:bar3DChart>
      <c:catAx>
        <c:axId val="958454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-3540000" vert="horz"/>
          <a:lstStyle/>
          <a:p>
            <a:pPr>
              <a:defRPr sz="832" b="1" i="0" u="none" strike="noStrike" baseline="0">
                <a:solidFill>
                  <a:srgbClr val="8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1" u="none" strike="noStrike" baseline="0">
                <a:solidFill>
                  <a:srgbClr val="FF66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8454064"/>
        <c:crosses val="autoZero"/>
        <c:crossBetween val="between"/>
        <c:majorUnit val="20"/>
      </c:valAx>
      <c:spPr>
        <a:noFill/>
        <a:ln w="22246">
          <a:noFill/>
        </a:ln>
      </c:spPr>
    </c:plotArea>
    <c:legend>
      <c:legendPos val="b"/>
      <c:layout>
        <c:manualLayout>
          <c:xMode val="edge"/>
          <c:yMode val="edge"/>
          <c:x val="0.27027027027027029"/>
          <c:y val="0.94376098418277676"/>
          <c:w val="0.39783783783783783"/>
          <c:h val="4.9209138840070298E-2"/>
        </c:manualLayout>
      </c:layout>
      <c:overlay val="0"/>
      <c:spPr>
        <a:noFill/>
        <a:ln w="2781">
          <a:solidFill>
            <a:srgbClr val="000000"/>
          </a:solidFill>
          <a:prstDash val="solid"/>
        </a:ln>
      </c:spPr>
      <c:txPr>
        <a:bodyPr/>
        <a:lstStyle/>
        <a:p>
          <a:pPr>
            <a:defRPr sz="96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9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00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00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4922279792746116E-2"/>
          <c:y val="4.3327556325823226E-2"/>
          <c:w val="0.94507772020725389"/>
          <c:h val="0.792027729636048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2006</c:v>
                </c:pt>
              </c:strCache>
            </c:strRef>
          </c:tx>
          <c:spPr>
            <a:solidFill>
              <a:srgbClr val="9999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0880829015544041"/>
                  <c:y val="3.4662045060658577E-3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1813471502590673"/>
                  <c:y val="0.38128249566724437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3678756476683942"/>
                  <c:y val="0.28249566724436742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394</c:v>
                </c:pt>
                <c:pt idx="1">
                  <c:v>198</c:v>
                </c:pt>
                <c:pt idx="2">
                  <c:v>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B7-4235-85F8-88384B7BCF3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2007</c:v>
                </c:pt>
              </c:strCache>
            </c:strRef>
          </c:tx>
          <c:spPr>
            <a:solidFill>
              <a:srgbClr val="993366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3678756476683937"/>
                  <c:y val="5.8925476603119586E-2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658031088082901"/>
                  <c:y val="0.35008665511265163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FF00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368</c:v>
                </c:pt>
                <c:pt idx="1">
                  <c:v>184</c:v>
                </c:pt>
                <c:pt idx="2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6B7-4235-85F8-88384B7BCF3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2008</c:v>
                </c:pt>
              </c:strCache>
            </c:strRef>
          </c:tx>
          <c:spPr>
            <a:solidFill>
              <a:srgbClr val="FFFFCC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6787564766839377"/>
                  <c:y val="0.22357019064124783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7616580310880832"/>
                  <c:y val="0.2027729636048527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0103626943005184"/>
                  <c:y val="0.49220103986135183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66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FF66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276</c:v>
                </c:pt>
                <c:pt idx="1">
                  <c:v>293</c:v>
                </c:pt>
                <c:pt idx="2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6B7-4235-85F8-88384B7BCF3B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rgbClr val="CCFFFF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9067357512953367"/>
                  <c:y val="0.27902946273830154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8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0829015544041453"/>
                  <c:y val="0.24090121317157712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8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2694300518134716"/>
                  <c:y val="0.59618717504332752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8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8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Sheet1!$B$5:$E$5</c:f>
              <c:numCache>
                <c:formatCode>\О\с\н\о\в\н\о\й</c:formatCode>
                <c:ptCount val="4"/>
                <c:pt idx="0">
                  <c:v>256</c:v>
                </c:pt>
                <c:pt idx="1">
                  <c:v>277</c:v>
                </c:pt>
                <c:pt idx="2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6B7-4235-85F8-88384B7BCF3B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660066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2072538860103627"/>
                  <c:y val="0.41594454072790293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2590673575129534"/>
                  <c:y val="0.37954939341421146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4455958549222803"/>
                  <c:y val="0.64471403812824957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Sheet1!$B$6:$E$6</c:f>
              <c:numCache>
                <c:formatCode>\О\с\н\о\в\н\о\й</c:formatCode>
                <c:ptCount val="4"/>
                <c:pt idx="0">
                  <c:v>179</c:v>
                </c:pt>
                <c:pt idx="1">
                  <c:v>205</c:v>
                </c:pt>
                <c:pt idx="2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06B7-4235-85F8-88384B7BCF3B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FF8080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4455958549222798"/>
                  <c:y val="0.49566724436741766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4663212435233163"/>
                  <c:y val="0.27556325823223571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5595854922279795"/>
                  <c:y val="0.52859618717504331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6B7-4235-85F8-88384B7BCF3B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87875647668393786"/>
                  <c:y val="0.40554592720970539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0000FF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0000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Sheet1!$B$7:$E$7</c:f>
              <c:numCache>
                <c:formatCode>\О\с\н\о\в\н\о\й</c:formatCode>
                <c:ptCount val="4"/>
                <c:pt idx="0">
                  <c:v>132</c:v>
                </c:pt>
                <c:pt idx="1">
                  <c:v>255</c:v>
                </c:pt>
                <c:pt idx="2">
                  <c:v>123</c:v>
                </c:pt>
                <c:pt idx="3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06B7-4235-85F8-88384B7BCF3B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0066CC"/>
            </a:solidFill>
            <a:ln w="1112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7150259067357513"/>
                  <c:y val="0.5719237435008665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06B7-4235-85F8-88384B7BCF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8497409326424873"/>
                  <c:y val="0.32062391681109187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06B7-4235-85F8-88384B7BCF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9222797927461144"/>
                  <c:y val="0.48353552859618715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6B7-4235-85F8-88384B7BCF3B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92538860103626941"/>
                  <c:y val="0.47487001733102252"/>
                </c:manualLayout>
              </c:layout>
              <c:spPr>
                <a:noFill/>
                <a:ln w="22247">
                  <a:noFill/>
                </a:ln>
              </c:spPr>
              <c:txPr>
                <a:bodyPr/>
                <a:lstStyle/>
                <a:p>
                  <a:pPr>
                    <a:defRPr sz="1226" b="1" i="1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06B7-4235-85F8-88384B7BCF3B}"/>
                </c:ext>
              </c:extLst>
            </c:dLbl>
            <c:spPr>
              <a:noFill/>
              <a:ln w="2224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26" b="1" i="1" u="none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  <c:pt idx="3">
                  <c:v>органы дыхания</c:v>
                </c:pt>
              </c:strCache>
            </c:strRef>
          </c:cat>
          <c:val>
            <c:numRef>
              <c:f>Sheet1!$B$8:$E$8</c:f>
              <c:numCache>
                <c:formatCode>\О\с\н\о\в\н\о\й</c:formatCode>
                <c:ptCount val="4"/>
                <c:pt idx="0">
                  <c:v>110</c:v>
                </c:pt>
                <c:pt idx="1">
                  <c:v>235</c:v>
                </c:pt>
                <c:pt idx="2">
                  <c:v>146</c:v>
                </c:pt>
                <c:pt idx="3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06B7-4235-85F8-88384B7BCF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72479712"/>
        <c:axId val="1"/>
        <c:axId val="0"/>
      </c:bar3DChart>
      <c:catAx>
        <c:axId val="872479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1" b="1" i="1" u="none" strike="noStrike" baseline="0">
                <a:solidFill>
                  <a:srgbClr val="FF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781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7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98" b="1" i="0" u="none" strike="noStrike" baseline="0">
                <a:solidFill>
                  <a:srgbClr val="FF00FF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72479712"/>
        <c:crosses val="autoZero"/>
        <c:crossBetween val="between"/>
      </c:valAx>
      <c:spPr>
        <a:noFill/>
        <a:ln w="22247">
          <a:noFill/>
        </a:ln>
      </c:spPr>
    </c:plotArea>
    <c:legend>
      <c:legendPos val="b"/>
      <c:layout>
        <c:manualLayout>
          <c:xMode val="edge"/>
          <c:yMode val="edge"/>
          <c:x val="0.22901554404145077"/>
          <c:y val="0.9445407279029463"/>
          <c:w val="0.53989637305699478"/>
          <c:h val="4.6793760831889082E-2"/>
        </c:manualLayout>
      </c:layout>
      <c:overlay val="0"/>
      <c:spPr>
        <a:noFill/>
        <a:ln w="2781">
          <a:solidFill>
            <a:srgbClr val="000000"/>
          </a:solidFill>
          <a:prstDash val="solid"/>
        </a:ln>
      </c:spPr>
      <c:txPr>
        <a:bodyPr/>
        <a:lstStyle/>
        <a:p>
          <a:pPr>
            <a:defRPr sz="963" b="1" i="1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1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обр72</cp:lastModifiedBy>
  <cp:revision>2</cp:revision>
  <cp:lastPrinted>2014-07-18T04:53:00Z</cp:lastPrinted>
  <dcterms:created xsi:type="dcterms:W3CDTF">2025-01-31T05:44:00Z</dcterms:created>
  <dcterms:modified xsi:type="dcterms:W3CDTF">2025-01-31T05:44:00Z</dcterms:modified>
</cp:coreProperties>
</file>